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8F856" w14:textId="7B44A397" w:rsidR="00156596" w:rsidRPr="00BB3955" w:rsidRDefault="00156596" w:rsidP="0015659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21bis-e</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EC43C5" w:rsidRPr="00EC43C5">
        <w:rPr>
          <w:rFonts w:eastAsia="Times New Roman" w:cs="Arial"/>
          <w:noProof w:val="0"/>
          <w:sz w:val="24"/>
          <w:szCs w:val="28"/>
          <w:lang w:eastAsia="x-none"/>
        </w:rPr>
        <w:t>R2-2304024</w:t>
      </w:r>
      <w:bookmarkStart w:id="2" w:name="_GoBack"/>
      <w:bookmarkEnd w:id="2"/>
    </w:p>
    <w:p w14:paraId="41F9B491" w14:textId="0C6BDFF3" w:rsidR="0097167E" w:rsidRPr="00BB3955" w:rsidRDefault="00156596" w:rsidP="0015659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Apr</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17</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E7DDFA6"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156596">
        <w:rPr>
          <w:rFonts w:ascii="Arial" w:hAnsi="Arial" w:cs="Arial"/>
          <w:szCs w:val="24"/>
        </w:rPr>
        <w:t>7</w:t>
      </w:r>
      <w:r w:rsidR="005B5E5C">
        <w:rPr>
          <w:rFonts w:ascii="Arial" w:hAnsi="Arial" w:cs="Arial"/>
          <w:szCs w:val="24"/>
        </w:rPr>
        <w:t>.4.3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75BAEE4B"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156596" w:rsidRPr="00156596">
        <w:rPr>
          <w:b/>
          <w:sz w:val="24"/>
          <w:lang w:val="en-GB"/>
        </w:rPr>
        <w:t>Additional Aspects for Selective Cell Group Activation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8051217"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5746A">
        <w:rPr>
          <w:rFonts w:ascii="Arial" w:hAnsi="Arial" w:cs="Arial"/>
          <w:lang w:val="en-GB"/>
        </w:rPr>
        <w:t>made</w:t>
      </w:r>
      <w:r w:rsidR="00F3632C" w:rsidRPr="00F3632C">
        <w:rPr>
          <w:rFonts w:ascii="Arial" w:hAnsi="Arial" w:cs="Arial" w:hint="eastAsia"/>
          <w:lang w:val="en-GB"/>
        </w:rPr>
        <w:t xml:space="preserve"> </w:t>
      </w:r>
      <w:r w:rsidR="00F3632C" w:rsidRPr="00F3632C">
        <w:rPr>
          <w:rFonts w:ascii="Arial" w:hAnsi="Arial" w:cs="Arial"/>
          <w:lang w:val="en-GB"/>
        </w:rPr>
        <w:t xml:space="preserve">the following </w:t>
      </w:r>
      <w:r w:rsidR="00B5746A">
        <w:rPr>
          <w:rFonts w:ascii="Arial" w:hAnsi="Arial" w:cs="Arial"/>
          <w:lang w:val="en-GB"/>
        </w:rPr>
        <w:t>agreements and an email discussion in RAN2#121</w:t>
      </w:r>
      <w:r w:rsidR="00733C05" w:rsidRPr="00BB3955">
        <w:rPr>
          <w:rFonts w:ascii="Arial" w:hAnsi="Arial" w:cs="Arial"/>
          <w:lang w:val="en-GB"/>
        </w:rPr>
        <w:t xml:space="preserve"> </w:t>
      </w:r>
      <w:r w:rsidR="00F3632C">
        <w:rPr>
          <w:rFonts w:ascii="Arial" w:hAnsi="Arial" w:cs="Arial"/>
          <w:lang w:val="en-GB"/>
        </w:rPr>
        <w:t>[</w:t>
      </w:r>
      <w:r w:rsidR="008C6E97">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314EA078" w14:textId="34876940" w:rsidR="002F6681" w:rsidRDefault="002F6681" w:rsidP="002F6681">
            <w:pPr>
              <w:pStyle w:val="Agreement"/>
              <w:tabs>
                <w:tab w:val="clear" w:pos="-3602"/>
                <w:tab w:val="num" w:pos="1619"/>
              </w:tabs>
              <w:ind w:left="1619"/>
            </w:pPr>
            <w:r>
              <w:t xml:space="preserve">It is assumed that if the UE need to be able to return to a current </w:t>
            </w:r>
            <w:r w:rsidR="00485796">
              <w:t>SCG by</w:t>
            </w:r>
            <w:r>
              <w:t xml:space="preserve"> conditional procedure, then the network could explicitly configure a candidate configuration for </w:t>
            </w:r>
            <w:r w:rsidR="00485796">
              <w:t>that cell</w:t>
            </w:r>
            <w:r>
              <w:t xml:space="preserve">. </w:t>
            </w:r>
          </w:p>
          <w:p w14:paraId="29914E9B" w14:textId="77777777" w:rsidR="002F6681" w:rsidRPr="00F02F01" w:rsidRDefault="002F6681" w:rsidP="002F6681">
            <w:pPr>
              <w:pStyle w:val="Agreement"/>
              <w:tabs>
                <w:tab w:val="clear" w:pos="-3602"/>
                <w:tab w:val="num" w:pos="1619"/>
              </w:tabs>
              <w:ind w:left="1619"/>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5FC046E0" w14:textId="77777777" w:rsidR="009805FE" w:rsidRDefault="002F6681" w:rsidP="002F6681">
            <w:pPr>
              <w:pStyle w:val="Agreement"/>
              <w:tabs>
                <w:tab w:val="clear" w:pos="-3602"/>
                <w:tab w:val="num" w:pos="1619"/>
              </w:tabs>
              <w:ind w:left="1619"/>
            </w:pPr>
            <w:r w:rsidRPr="001132E5">
              <w:t>R2 assumes that a CPA conditional configuration can be used for CPC (but with different triggering conditions)</w:t>
            </w:r>
          </w:p>
          <w:p w14:paraId="161CAB72" w14:textId="77777777" w:rsidR="002F6681" w:rsidRPr="002F6681" w:rsidRDefault="002F6681" w:rsidP="002F6681">
            <w:pPr>
              <w:pStyle w:val="Doc-text2"/>
            </w:pPr>
          </w:p>
          <w:p w14:paraId="06013AD8" w14:textId="77777777" w:rsidR="002F6681" w:rsidRDefault="002F6681" w:rsidP="002F6681">
            <w:pPr>
              <w:pStyle w:val="EmailDiscussion"/>
            </w:pPr>
            <w:r>
              <w:t>[Post121][044][</w:t>
            </w:r>
            <w:proofErr w:type="spellStart"/>
            <w:r>
              <w:t>eMob</w:t>
            </w:r>
            <w:proofErr w:type="spellEnd"/>
            <w:r>
              <w:t xml:space="preserve">] </w:t>
            </w:r>
            <w:r w:rsidRPr="0042138F">
              <w:rPr>
                <w:lang w:val="en-US"/>
              </w:rPr>
              <w:t>SCG Selective Activation in NR-DC</w:t>
            </w:r>
            <w:r>
              <w:t xml:space="preserve"> Signalling interaction (QC)</w:t>
            </w:r>
          </w:p>
          <w:p w14:paraId="783B128F" w14:textId="77777777" w:rsidR="002F6681" w:rsidRDefault="002F6681" w:rsidP="002F6681">
            <w:pPr>
              <w:pStyle w:val="EmailDiscussion2"/>
            </w:pPr>
            <w:r>
              <w:tab/>
              <w:t xml:space="preserve">Scope: Progress proposals on stage2ish detailed level for the signalling, expected outcome agreeable signalling charts with text, and/or parts text only. </w:t>
            </w:r>
          </w:p>
          <w:p w14:paraId="0D43EA98" w14:textId="77777777" w:rsidR="002F6681" w:rsidRDefault="002F6681" w:rsidP="002F6681">
            <w:pPr>
              <w:pStyle w:val="EmailDiscussion2"/>
            </w:pPr>
            <w:r>
              <w:tab/>
              <w:t>Intended outcome: Report</w:t>
            </w:r>
          </w:p>
          <w:p w14:paraId="25F652C0" w14:textId="5EBD1006" w:rsidR="002F6681" w:rsidRPr="002F6681" w:rsidRDefault="002F6681" w:rsidP="002F6681">
            <w:pPr>
              <w:pStyle w:val="EmailDiscussion2"/>
            </w:pPr>
            <w:r>
              <w:tab/>
              <w:t>Deadline: Long</w:t>
            </w:r>
          </w:p>
        </w:tc>
      </w:tr>
    </w:tbl>
    <w:p w14:paraId="010D067B" w14:textId="4CC42F9D"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t>
      </w:r>
      <w:r w:rsidR="00485796">
        <w:rPr>
          <w:rFonts w:ascii="Arial" w:hAnsi="Arial" w:cs="Arial"/>
          <w:lang w:val="en-GB"/>
        </w:rPr>
        <w:t xml:space="preserve">except signalling aspects, </w:t>
      </w:r>
      <w:r w:rsidR="009805FE" w:rsidRPr="00BB3955">
        <w:rPr>
          <w:rFonts w:ascii="Arial" w:hAnsi="Arial" w:cs="Arial"/>
          <w:lang w:val="en-GB"/>
        </w:rPr>
        <w:t xml:space="preserve">we discuss </w:t>
      </w:r>
      <w:r w:rsidR="00485796">
        <w:rPr>
          <w:rFonts w:ascii="Arial" w:hAnsi="Arial" w:cs="Arial"/>
          <w:lang w:val="en-GB"/>
        </w:rPr>
        <w:t>additional</w:t>
      </w:r>
      <w:r w:rsidR="008C6E97">
        <w:rPr>
          <w:rFonts w:ascii="Arial" w:hAnsi="Arial" w:cs="Arial"/>
          <w:lang w:val="en-GB"/>
        </w:rPr>
        <w:t xml:space="preserve"> issue</w:t>
      </w:r>
      <w:r w:rsidR="00485796">
        <w:rPr>
          <w:rFonts w:ascii="Arial" w:hAnsi="Arial" w:cs="Arial"/>
          <w:lang w:val="en-GB"/>
        </w:rPr>
        <w:t>s</w:t>
      </w:r>
      <w:r w:rsidR="008C6E97">
        <w:rPr>
          <w:rFonts w:ascii="Arial" w:hAnsi="Arial" w:cs="Arial"/>
          <w:lang w:val="en-GB"/>
        </w:rPr>
        <w:t xml:space="preserve"> </w:t>
      </w:r>
      <w:r w:rsidR="00485796">
        <w:rPr>
          <w:rFonts w:ascii="Arial" w:hAnsi="Arial" w:cs="Arial"/>
          <w:lang w:val="en-GB"/>
        </w:rPr>
        <w:t>for</w:t>
      </w:r>
      <w:r w:rsidR="00C77056">
        <w:rPr>
          <w:rFonts w:ascii="Arial" w:hAnsi="Arial" w:cs="Arial"/>
          <w:lang w:val="en-GB"/>
        </w:rPr>
        <w:t xml:space="preserve"> the selective activation</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D974EE0" w14:textId="2CDF2427" w:rsidR="000C713D" w:rsidRPr="000C713D" w:rsidRDefault="000C713D" w:rsidP="000C713D">
      <w:pPr>
        <w:pStyle w:val="2"/>
      </w:pPr>
      <w:r w:rsidRPr="000C713D">
        <w:rPr>
          <w:rFonts w:hint="eastAsia"/>
        </w:rPr>
        <w:t xml:space="preserve">Candidates </w:t>
      </w:r>
      <w:r w:rsidRPr="000C713D">
        <w:t>Management</w:t>
      </w:r>
    </w:p>
    <w:p w14:paraId="00D761DA" w14:textId="0F1F7605" w:rsidR="00836C58" w:rsidRDefault="00836C58" w:rsidP="00836C58">
      <w:pPr>
        <w:spacing w:before="120" w:after="120"/>
        <w:jc w:val="both"/>
        <w:rPr>
          <w:rFonts w:ascii="Arial" w:eastAsia="맑은 고딕" w:hAnsi="Arial" w:cs="Arial"/>
          <w:lang w:val="en-GB" w:eastAsia="ko-KR"/>
        </w:rPr>
      </w:pPr>
      <w:r>
        <w:rPr>
          <w:rFonts w:ascii="Arial" w:eastAsia="맑은 고딕" w:hAnsi="Arial" w:cs="Arial"/>
          <w:lang w:val="en-GB" w:eastAsia="ko-KR"/>
        </w:rPr>
        <w:t>RAN2 remained FFS if the UE should keep all CPA/CPC configurations for subsequent mobility after mobility or if those are indicated by the network to keep.</w:t>
      </w:r>
      <w:r w:rsidRPr="00836C58">
        <w:rPr>
          <w:rFonts w:ascii="Arial" w:eastAsia="맑은 고딕" w:hAnsi="Arial" w:cs="Arial"/>
          <w:lang w:val="en-GB" w:eastAsia="ko-KR"/>
        </w:rPr>
        <w:t xml:space="preserve"> </w:t>
      </w:r>
      <w:r w:rsidRPr="00D03F97">
        <w:rPr>
          <w:rFonts w:ascii="Arial" w:eastAsia="맑은 고딕" w:hAnsi="Arial" w:cs="Arial"/>
          <w:lang w:val="en-GB" w:eastAsia="ko-KR"/>
        </w:rPr>
        <w:t xml:space="preserve">We </w:t>
      </w:r>
      <w:r>
        <w:rPr>
          <w:rFonts w:ascii="Arial" w:eastAsia="맑은 고딕" w:hAnsi="Arial" w:cs="Arial"/>
          <w:lang w:val="en-GB" w:eastAsia="ko-KR"/>
        </w:rPr>
        <w:t>think</w:t>
      </w:r>
      <w:r w:rsidRPr="00D03F97">
        <w:rPr>
          <w:rFonts w:ascii="Arial" w:eastAsia="맑은 고딕" w:hAnsi="Arial" w:cs="Arial"/>
          <w:lang w:val="en-GB" w:eastAsia="ko-KR"/>
        </w:rPr>
        <w:t xml:space="preserve"> that the UE should be able to </w:t>
      </w:r>
      <w:r>
        <w:rPr>
          <w:rFonts w:ascii="Arial" w:eastAsia="맑은 고딕" w:hAnsi="Arial" w:cs="Arial"/>
          <w:lang w:val="en-GB" w:eastAsia="ko-KR"/>
        </w:rPr>
        <w:t>have</w:t>
      </w:r>
      <w:r w:rsidRPr="00D03F97">
        <w:rPr>
          <w:rFonts w:ascii="Arial" w:eastAsia="맑은 고딕" w:hAnsi="Arial" w:cs="Arial"/>
          <w:lang w:val="en-GB" w:eastAsia="ko-KR"/>
        </w:rPr>
        <w:t xml:space="preserve"> the most flexible choice for</w:t>
      </w:r>
      <w:r>
        <w:rPr>
          <w:rFonts w:ascii="Arial" w:eastAsia="맑은 고딕" w:hAnsi="Arial" w:cs="Arial"/>
          <w:lang w:val="en-GB" w:eastAsia="ko-KR"/>
        </w:rPr>
        <w:t xml:space="preserve"> the subsequent</w:t>
      </w:r>
      <w:r w:rsidRPr="00D03F97">
        <w:rPr>
          <w:rFonts w:ascii="Arial" w:eastAsia="맑은 고딕" w:hAnsi="Arial" w:cs="Arial"/>
          <w:lang w:val="en-GB" w:eastAsia="ko-KR"/>
        </w:rPr>
        <w:t xml:space="preserve"> mobility </w:t>
      </w:r>
      <w:r>
        <w:rPr>
          <w:rFonts w:ascii="Arial" w:eastAsia="맑은 고딕" w:hAnsi="Arial" w:cs="Arial"/>
          <w:lang w:val="en-GB" w:eastAsia="ko-KR"/>
        </w:rPr>
        <w:t>at least as much as the legacy mobility scenario</w:t>
      </w:r>
      <w:r w:rsidRPr="00D03F97">
        <w:rPr>
          <w:rFonts w:ascii="Arial" w:eastAsia="맑은 고딕" w:hAnsi="Arial" w:cs="Arial"/>
          <w:lang w:val="en-GB" w:eastAsia="ko-KR"/>
        </w:rPr>
        <w:t>.</w:t>
      </w:r>
      <w:r>
        <w:rPr>
          <w:rFonts w:ascii="Arial" w:eastAsia="맑은 고딕" w:hAnsi="Arial" w:cs="Arial"/>
          <w:lang w:val="en-GB" w:eastAsia="ko-KR"/>
        </w:rPr>
        <w:t xml:space="preserve"> </w:t>
      </w:r>
      <w:r w:rsidRPr="00D03F97">
        <w:rPr>
          <w:rFonts w:ascii="Arial" w:eastAsia="맑은 고딕" w:hAnsi="Arial" w:cs="Arial"/>
          <w:lang w:val="en-GB" w:eastAsia="ko-KR"/>
        </w:rPr>
        <w:t xml:space="preserve">Considering the real cell deployment, if </w:t>
      </w:r>
      <w:r>
        <w:rPr>
          <w:rFonts w:ascii="Arial" w:eastAsia="맑은 고딕" w:hAnsi="Arial" w:cs="Arial"/>
          <w:lang w:val="en-GB" w:eastAsia="ko-KR"/>
        </w:rPr>
        <w:t xml:space="preserve">subsequent CPA/CPC are only allowed only when </w:t>
      </w:r>
      <w:r w:rsidRPr="00D03F97">
        <w:rPr>
          <w:rFonts w:ascii="Arial" w:eastAsia="맑은 고딕" w:hAnsi="Arial" w:cs="Arial"/>
          <w:lang w:val="en-GB" w:eastAsia="ko-KR"/>
        </w:rPr>
        <w:t>all CPA/CPC configuration</w:t>
      </w:r>
      <w:r>
        <w:rPr>
          <w:rFonts w:ascii="Arial" w:eastAsia="맑은 고딕" w:hAnsi="Arial" w:cs="Arial"/>
          <w:lang w:val="en-GB" w:eastAsia="ko-KR"/>
        </w:rPr>
        <w:t>s</w:t>
      </w:r>
      <w:r w:rsidRPr="00D03F97">
        <w:rPr>
          <w:rFonts w:ascii="Arial" w:eastAsia="맑은 고딕" w:hAnsi="Arial" w:cs="Arial"/>
          <w:lang w:val="en-GB" w:eastAsia="ko-KR"/>
        </w:rPr>
        <w:t xml:space="preserve"> </w:t>
      </w:r>
      <w:r>
        <w:rPr>
          <w:rFonts w:ascii="Arial" w:eastAsia="맑은 고딕" w:hAnsi="Arial" w:cs="Arial" w:hint="eastAsia"/>
          <w:lang w:val="en-GB" w:eastAsia="ko-KR"/>
        </w:rPr>
        <w:t>shall</w:t>
      </w:r>
      <w:r w:rsidRPr="00D03F97">
        <w:rPr>
          <w:rFonts w:ascii="Arial" w:eastAsia="맑은 고딕" w:hAnsi="Arial" w:cs="Arial"/>
          <w:lang w:val="en-GB" w:eastAsia="ko-KR"/>
        </w:rPr>
        <w:t xml:space="preserve"> be maintained, the scenarios in which the UE can use </w:t>
      </w:r>
      <w:r>
        <w:rPr>
          <w:rFonts w:ascii="Arial" w:eastAsia="맑은 고딕" w:hAnsi="Arial" w:cs="Arial"/>
          <w:lang w:val="en-GB" w:eastAsia="ko-KR"/>
        </w:rPr>
        <w:t xml:space="preserve">the configuration for the </w:t>
      </w:r>
      <w:r w:rsidRPr="00D03F97">
        <w:rPr>
          <w:rFonts w:ascii="Arial" w:eastAsia="맑은 고딕" w:hAnsi="Arial" w:cs="Arial"/>
          <w:lang w:val="en-GB" w:eastAsia="ko-KR"/>
        </w:rPr>
        <w:t xml:space="preserve">subsequent CPA/CPC are very limited. </w:t>
      </w:r>
    </w:p>
    <w:p w14:paraId="61D1A5A3" w14:textId="3AC06820" w:rsidR="00836C58" w:rsidRPr="002F785F" w:rsidRDefault="00836C58" w:rsidP="00836C58">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For example, let's assume that the UE is moving continuously</w:t>
      </w:r>
      <w:r w:rsidR="00EC4430">
        <w:rPr>
          <w:rFonts w:ascii="Arial" w:eastAsia="맑은 고딕" w:hAnsi="Arial" w:cs="Arial"/>
          <w:lang w:val="en-GB" w:eastAsia="ko-KR"/>
        </w:rPr>
        <w:t xml:space="preserve"> with subsequent CPA/CPC configuration</w:t>
      </w:r>
      <w:r w:rsidRPr="002F785F">
        <w:rPr>
          <w:rFonts w:ascii="Arial" w:eastAsia="맑은 고딕" w:hAnsi="Arial" w:cs="Arial"/>
          <w:lang w:val="en-GB" w:eastAsia="ko-KR"/>
        </w:rPr>
        <w:t>.</w:t>
      </w:r>
    </w:p>
    <w:p w14:paraId="42CC35F5" w14:textId="017F8B9E" w:rsidR="00836C58" w:rsidRDefault="00836C58" w:rsidP="00836C58">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 xml:space="preserve">When preparing for </w:t>
      </w:r>
      <w:r>
        <w:rPr>
          <w:rFonts w:ascii="Arial" w:eastAsia="맑은 고딕" w:hAnsi="Arial" w:cs="Arial" w:hint="eastAsia"/>
          <w:lang w:val="en-GB" w:eastAsia="ko-KR"/>
        </w:rPr>
        <w:t xml:space="preserve">the </w:t>
      </w:r>
      <w:r>
        <w:rPr>
          <w:rFonts w:ascii="Arial" w:eastAsia="맑은 고딕" w:hAnsi="Arial" w:cs="Arial"/>
          <w:lang w:val="en-GB" w:eastAsia="ko-KR"/>
        </w:rPr>
        <w:t>s</w:t>
      </w:r>
      <w:r w:rsidRPr="002F785F">
        <w:rPr>
          <w:rFonts w:ascii="Arial" w:eastAsia="맑은 고딕" w:hAnsi="Arial" w:cs="Arial"/>
          <w:lang w:val="en-GB" w:eastAsia="ko-KR"/>
        </w:rPr>
        <w:t xml:space="preserve">ubsequent CPA/CPC, each candidate cell </w:t>
      </w:r>
      <w:r>
        <w:rPr>
          <w:rFonts w:ascii="Arial" w:eastAsia="맑은 고딕" w:hAnsi="Arial" w:cs="Arial"/>
          <w:lang w:val="en-GB" w:eastAsia="ko-KR"/>
        </w:rPr>
        <w:t>gets</w:t>
      </w:r>
      <w:r w:rsidRPr="002F785F">
        <w:rPr>
          <w:rFonts w:ascii="Arial" w:eastAsia="맑은 고딕" w:hAnsi="Arial" w:cs="Arial"/>
          <w:lang w:val="en-GB" w:eastAsia="ko-KR"/>
        </w:rPr>
        <w:t xml:space="preserve"> the UE context information </w:t>
      </w:r>
      <w:r>
        <w:rPr>
          <w:rFonts w:ascii="Arial" w:eastAsia="맑은 고딕" w:hAnsi="Arial" w:cs="Arial"/>
          <w:lang w:val="en-GB" w:eastAsia="ko-KR"/>
        </w:rPr>
        <w:t>via</w:t>
      </w:r>
      <w:r w:rsidRPr="002F785F">
        <w:rPr>
          <w:rFonts w:ascii="Arial" w:eastAsia="맑은 고딕" w:hAnsi="Arial" w:cs="Arial"/>
          <w:lang w:val="en-GB" w:eastAsia="ko-KR"/>
        </w:rPr>
        <w:t xml:space="preserve"> inter</w:t>
      </w:r>
      <w:r>
        <w:rPr>
          <w:rFonts w:ascii="Arial" w:eastAsia="맑은 고딕" w:hAnsi="Arial" w:cs="Arial"/>
          <w:lang w:val="en-GB" w:eastAsia="ko-KR"/>
        </w:rPr>
        <w:t xml:space="preserve">-node </w:t>
      </w:r>
      <w:r w:rsidRPr="002F785F">
        <w:rPr>
          <w:rFonts w:ascii="Arial" w:eastAsia="맑은 고딕" w:hAnsi="Arial" w:cs="Arial"/>
          <w:lang w:val="en-GB" w:eastAsia="ko-KR"/>
        </w:rPr>
        <w:t>signalling</w:t>
      </w:r>
      <w:r>
        <w:rPr>
          <w:rFonts w:ascii="Arial" w:eastAsia="맑은 고딕" w:hAnsi="Arial" w:cs="Arial"/>
          <w:lang w:val="en-GB" w:eastAsia="ko-KR"/>
        </w:rPr>
        <w:t>,</w:t>
      </w:r>
      <w:r w:rsidRPr="002F785F">
        <w:rPr>
          <w:rFonts w:ascii="Arial" w:eastAsia="맑은 고딕" w:hAnsi="Arial" w:cs="Arial"/>
          <w:lang w:val="en-GB" w:eastAsia="ko-KR"/>
        </w:rPr>
        <w:t xml:space="preserve"> and predicts how long the UE will </w:t>
      </w:r>
      <w:r>
        <w:rPr>
          <w:rFonts w:ascii="Arial" w:eastAsia="맑은 고딕" w:hAnsi="Arial" w:cs="Arial"/>
          <w:lang w:val="en-GB" w:eastAsia="ko-KR"/>
        </w:rPr>
        <w:t xml:space="preserve">be </w:t>
      </w:r>
      <w:r w:rsidRPr="002F785F">
        <w:rPr>
          <w:rFonts w:ascii="Arial" w:eastAsia="맑은 고딕" w:hAnsi="Arial" w:cs="Arial"/>
          <w:lang w:val="en-GB" w:eastAsia="ko-KR"/>
        </w:rPr>
        <w:t>allow</w:t>
      </w:r>
      <w:r>
        <w:rPr>
          <w:rFonts w:ascii="Arial" w:eastAsia="맑은 고딕" w:hAnsi="Arial" w:cs="Arial"/>
          <w:lang w:val="en-GB" w:eastAsia="ko-KR"/>
        </w:rPr>
        <w:t>ed</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mobility. This prediction includes </w:t>
      </w:r>
      <w:r w:rsidRPr="002F785F">
        <w:rPr>
          <w:rFonts w:ascii="Arial" w:eastAsia="맑은 고딕" w:hAnsi="Arial" w:cs="Arial"/>
          <w:lang w:val="en-GB" w:eastAsia="ko-KR"/>
        </w:rPr>
        <w:lastRenderedPageBreak/>
        <w:t xml:space="preserve">calculations </w:t>
      </w:r>
      <w:r>
        <w:rPr>
          <w:rFonts w:ascii="Arial" w:eastAsia="맑은 고딕" w:hAnsi="Arial" w:cs="Arial"/>
          <w:lang w:val="en-GB" w:eastAsia="ko-KR"/>
        </w:rPr>
        <w:t xml:space="preserve">of how many motilities </w:t>
      </w:r>
      <w:r w:rsidR="00B9192E">
        <w:rPr>
          <w:rFonts w:ascii="Arial" w:eastAsia="맑은 고딕" w:hAnsi="Arial" w:cs="Arial"/>
          <w:lang w:val="en-GB" w:eastAsia="ko-KR"/>
        </w:rPr>
        <w:t>may</w:t>
      </w:r>
      <w:r>
        <w:rPr>
          <w:rFonts w:ascii="Arial" w:eastAsia="맑은 고딕" w:hAnsi="Arial" w:cs="Arial"/>
          <w:lang w:val="en-GB" w:eastAsia="ko-KR"/>
        </w:rPr>
        <w:t xml:space="preserve"> be required before the UE performs the subsequent mobility to the</w:t>
      </w:r>
      <w:r w:rsidRPr="002F785F">
        <w:rPr>
          <w:rFonts w:ascii="Arial" w:eastAsia="맑은 고딕" w:hAnsi="Arial" w:cs="Arial"/>
          <w:lang w:val="en-GB" w:eastAsia="ko-KR"/>
        </w:rPr>
        <w:t xml:space="preserve"> cell </w:t>
      </w:r>
      <w:r>
        <w:rPr>
          <w:rFonts w:ascii="Arial" w:eastAsia="맑은 고딕" w:hAnsi="Arial" w:cs="Arial"/>
          <w:lang w:val="en-GB" w:eastAsia="ko-KR"/>
        </w:rPr>
        <w:t>based on</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the current location of </w:t>
      </w:r>
      <w:r w:rsidRPr="002F785F">
        <w:rPr>
          <w:rFonts w:ascii="Arial" w:eastAsia="맑은 고딕" w:hAnsi="Arial" w:cs="Arial"/>
          <w:lang w:val="en-GB" w:eastAsia="ko-KR"/>
        </w:rPr>
        <w:t xml:space="preserve">the UE. Therefore, each candidate cell can re-determine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validity </w:t>
      </w:r>
      <w:r>
        <w:rPr>
          <w:rFonts w:ascii="Arial" w:eastAsia="맑은 고딕" w:hAnsi="Arial" w:cs="Arial"/>
          <w:lang w:val="en-GB" w:eastAsia="ko-KR"/>
        </w:rPr>
        <w:t xml:space="preserve">of the subsequent mobility </w:t>
      </w:r>
      <w:r w:rsidRPr="002F785F">
        <w:rPr>
          <w:rFonts w:ascii="Arial" w:eastAsia="맑은 고딕" w:hAnsi="Arial" w:cs="Arial"/>
          <w:lang w:val="en-GB" w:eastAsia="ko-KR"/>
        </w:rPr>
        <w:t>whenever the UE performs mobility.</w:t>
      </w:r>
    </w:p>
    <w:p w14:paraId="2F3ED1D8" w14:textId="1FA89D00" w:rsidR="00836C58" w:rsidRDefault="00836C58" w:rsidP="00836C58">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 xml:space="preserve">In particular, if candidate cell A and candidate cell B are located at geographically opposite edges among candidate cells supporting subsequent CPA/CPC, these candidate cells may be a condition in which each other should be </w:t>
      </w:r>
      <w:r>
        <w:rPr>
          <w:rFonts w:ascii="Arial" w:eastAsia="맑은 고딕" w:hAnsi="Arial" w:cs="Arial"/>
          <w:lang w:val="en-GB" w:eastAsia="ko-KR"/>
        </w:rPr>
        <w:t>removed</w:t>
      </w:r>
      <w:r w:rsidRPr="002F785F">
        <w:rPr>
          <w:rFonts w:ascii="Arial" w:eastAsia="맑은 고딕" w:hAnsi="Arial" w:cs="Arial"/>
          <w:lang w:val="en-GB" w:eastAsia="ko-KR"/>
        </w:rPr>
        <w:t xml:space="preserve"> in </w:t>
      </w:r>
      <w:r>
        <w:rPr>
          <w:rFonts w:ascii="Arial" w:eastAsia="맑은 고딕" w:hAnsi="Arial" w:cs="Arial"/>
          <w:lang w:val="en-GB" w:eastAsia="ko-KR"/>
        </w:rPr>
        <w:t xml:space="preserve">the </w:t>
      </w:r>
      <w:r w:rsidRPr="002F785F">
        <w:rPr>
          <w:rFonts w:ascii="Arial" w:eastAsia="맑은 고딕" w:hAnsi="Arial" w:cs="Arial"/>
          <w:lang w:val="en-GB" w:eastAsia="ko-KR"/>
        </w:rPr>
        <w:t xml:space="preserve">subsequent </w:t>
      </w:r>
      <w:r w:rsidR="00AD1927">
        <w:rPr>
          <w:rFonts w:ascii="Arial" w:eastAsia="맑은 고딕" w:hAnsi="Arial" w:cs="Arial"/>
          <w:lang w:val="en-GB" w:eastAsia="ko-KR"/>
        </w:rPr>
        <w:t>CPA/CPC</w:t>
      </w:r>
      <w:r>
        <w:rPr>
          <w:rFonts w:ascii="Arial" w:eastAsia="맑은 고딕" w:hAnsi="Arial" w:cs="Arial"/>
          <w:lang w:val="en-GB" w:eastAsia="ko-KR"/>
        </w:rPr>
        <w:t xml:space="preserve"> configuration</w:t>
      </w:r>
      <w:r w:rsidRPr="002F785F">
        <w:rPr>
          <w:rFonts w:ascii="Arial" w:eastAsia="맑은 고딕" w:hAnsi="Arial" w:cs="Arial"/>
          <w:lang w:val="en-GB" w:eastAsia="ko-KR"/>
        </w:rPr>
        <w:t xml:space="preserve">. This is because it means that if the UE performs subsequent mobility </w:t>
      </w:r>
      <w:r>
        <w:rPr>
          <w:rFonts w:ascii="Arial" w:eastAsia="맑은 고딕" w:hAnsi="Arial" w:cs="Arial"/>
          <w:lang w:val="en-GB" w:eastAsia="ko-KR"/>
        </w:rPr>
        <w:t>to</w:t>
      </w:r>
      <w:r w:rsidRPr="002F785F">
        <w:rPr>
          <w:rFonts w:ascii="Arial" w:eastAsia="맑은 고딕" w:hAnsi="Arial" w:cs="Arial"/>
          <w:lang w:val="en-GB" w:eastAsia="ko-KR"/>
        </w:rPr>
        <w:t xml:space="preserve"> candidate cell </w:t>
      </w:r>
      <w:proofErr w:type="gramStart"/>
      <w:r w:rsidRPr="002F785F">
        <w:rPr>
          <w:rFonts w:ascii="Arial" w:eastAsia="맑은 고딕" w:hAnsi="Arial" w:cs="Arial"/>
          <w:lang w:val="en-GB" w:eastAsia="ko-KR"/>
        </w:rPr>
        <w:t>A</w:t>
      </w:r>
      <w:proofErr w:type="gramEnd"/>
      <w:r w:rsidRPr="002F785F">
        <w:rPr>
          <w:rFonts w:ascii="Arial" w:eastAsia="맑은 고딕" w:hAnsi="Arial" w:cs="Arial"/>
          <w:lang w:val="en-GB" w:eastAsia="ko-KR"/>
        </w:rPr>
        <w:t xml:space="preserve">, candidate cell B can no longer geographically support </w:t>
      </w:r>
      <w:r>
        <w:rPr>
          <w:rFonts w:ascii="Arial" w:eastAsia="맑은 고딕" w:hAnsi="Arial" w:cs="Arial"/>
          <w:lang w:val="en-GB" w:eastAsia="ko-KR"/>
        </w:rPr>
        <w:t xml:space="preserve">the </w:t>
      </w:r>
      <w:r w:rsidRPr="002F785F">
        <w:rPr>
          <w:rFonts w:ascii="Arial" w:eastAsia="맑은 고딕" w:hAnsi="Arial" w:cs="Arial"/>
          <w:lang w:val="en-GB" w:eastAsia="ko-KR"/>
        </w:rPr>
        <w:t>subsequent mobility</w:t>
      </w:r>
      <w:r w:rsidR="00B26BE5">
        <w:rPr>
          <w:rFonts w:ascii="Arial" w:eastAsia="맑은 고딕" w:hAnsi="Arial" w:cs="Arial"/>
          <w:lang w:val="en-GB" w:eastAsia="ko-KR"/>
        </w:rPr>
        <w:t xml:space="preserve"> for the UE</w:t>
      </w:r>
      <w:r w:rsidR="00403A6C">
        <w:rPr>
          <w:rFonts w:ascii="Arial" w:eastAsia="맑은 고딕" w:hAnsi="Arial" w:cs="Arial"/>
          <w:lang w:val="en-GB" w:eastAsia="ko-KR"/>
        </w:rPr>
        <w:t>. I</w:t>
      </w:r>
      <w:r w:rsidRPr="002F785F">
        <w:rPr>
          <w:rFonts w:ascii="Arial" w:eastAsia="맑은 고딕" w:hAnsi="Arial" w:cs="Arial"/>
          <w:lang w:val="en-GB" w:eastAsia="ko-KR"/>
        </w:rPr>
        <w:t xml:space="preserve">f the UE moves to </w:t>
      </w:r>
      <w:r>
        <w:rPr>
          <w:rFonts w:ascii="Arial" w:eastAsia="맑은 고딕" w:hAnsi="Arial" w:cs="Arial"/>
          <w:lang w:val="en-GB" w:eastAsia="ko-KR"/>
        </w:rPr>
        <w:t xml:space="preserve">candidate cell A, the network can </w:t>
      </w:r>
      <w:r w:rsidRPr="002F785F">
        <w:rPr>
          <w:rFonts w:ascii="Arial" w:eastAsia="맑은 고딕" w:hAnsi="Arial" w:cs="Arial"/>
          <w:lang w:val="en-GB" w:eastAsia="ko-KR"/>
        </w:rPr>
        <w:t>determine</w:t>
      </w:r>
      <w:r>
        <w:rPr>
          <w:rFonts w:ascii="Arial" w:eastAsia="맑은 고딕" w:hAnsi="Arial" w:cs="Arial"/>
          <w:lang w:val="en-GB" w:eastAsia="ko-KR"/>
        </w:rPr>
        <w:t xml:space="preserve"> if candidate cell B</w:t>
      </w:r>
      <w:r w:rsidRPr="002F785F">
        <w:rPr>
          <w:rFonts w:ascii="Arial" w:eastAsia="맑은 고딕" w:hAnsi="Arial" w:cs="Arial"/>
          <w:lang w:val="en-GB" w:eastAsia="ko-KR"/>
        </w:rPr>
        <w:t xml:space="preserve"> </w:t>
      </w:r>
      <w:r>
        <w:rPr>
          <w:rFonts w:ascii="Arial" w:eastAsia="맑은 고딕" w:hAnsi="Arial" w:cs="Arial"/>
          <w:lang w:val="en-GB" w:eastAsia="ko-KR"/>
        </w:rPr>
        <w:t xml:space="preserve">is no longer applicable for the subsequent mobility </w:t>
      </w:r>
      <w:r w:rsidRPr="002F785F">
        <w:rPr>
          <w:rFonts w:ascii="Arial" w:eastAsia="맑은 고딕" w:hAnsi="Arial" w:cs="Arial"/>
          <w:lang w:val="en-GB" w:eastAsia="ko-KR"/>
        </w:rPr>
        <w:t>through th</w:t>
      </w:r>
      <w:r w:rsidR="00BF154B">
        <w:rPr>
          <w:rFonts w:ascii="Arial" w:eastAsia="맑은 고딕" w:hAnsi="Arial" w:cs="Arial"/>
          <w:lang w:val="en-GB" w:eastAsia="ko-KR"/>
        </w:rPr>
        <w:t>e</w:t>
      </w:r>
      <w:r w:rsidRPr="002F785F">
        <w:rPr>
          <w:rFonts w:ascii="Arial" w:eastAsia="맑은 고딕" w:hAnsi="Arial" w:cs="Arial"/>
          <w:lang w:val="en-GB" w:eastAsia="ko-KR"/>
        </w:rPr>
        <w:t xml:space="preserve"> prediction process.</w:t>
      </w:r>
    </w:p>
    <w:p w14:paraId="18051D25" w14:textId="541775F5" w:rsidR="00836C58" w:rsidRDefault="00ED1F2F" w:rsidP="00836C58">
      <w:pPr>
        <w:spacing w:before="120" w:after="120"/>
        <w:jc w:val="both"/>
        <w:rPr>
          <w:rFonts w:ascii="Arial" w:eastAsia="맑은 고딕" w:hAnsi="Arial" w:cs="Arial"/>
          <w:lang w:val="en-GB" w:eastAsia="ko-KR"/>
        </w:rPr>
      </w:pPr>
      <w:r>
        <w:rPr>
          <w:rFonts w:ascii="Arial" w:eastAsia="맑은 고딕" w:hAnsi="Arial" w:cs="Arial"/>
          <w:lang w:val="en-GB" w:eastAsia="ko-KR"/>
        </w:rPr>
        <w:t>I</w:t>
      </w:r>
      <w:r w:rsidR="00836C58" w:rsidRPr="00D03F97">
        <w:rPr>
          <w:rFonts w:ascii="Arial" w:eastAsia="맑은 고딕" w:hAnsi="Arial" w:cs="Arial"/>
          <w:lang w:val="en-GB" w:eastAsia="ko-KR"/>
        </w:rPr>
        <w:t xml:space="preserve">f </w:t>
      </w:r>
      <w:r w:rsidR="00836C58">
        <w:rPr>
          <w:rFonts w:ascii="Arial" w:eastAsia="맑은 고딕" w:hAnsi="Arial" w:cs="Arial"/>
          <w:lang w:val="en-GB" w:eastAsia="ko-KR"/>
        </w:rPr>
        <w:t xml:space="preserve">subsequent CPA/CPC are </w:t>
      </w:r>
      <w:r w:rsidR="009A67BE">
        <w:rPr>
          <w:rFonts w:ascii="Arial" w:eastAsia="맑은 고딕" w:hAnsi="Arial" w:cs="Arial"/>
          <w:lang w:val="en-GB" w:eastAsia="ko-KR"/>
        </w:rPr>
        <w:t>just</w:t>
      </w:r>
      <w:r w:rsidR="00836C58">
        <w:rPr>
          <w:rFonts w:ascii="Arial" w:eastAsia="맑은 고딕" w:hAnsi="Arial" w:cs="Arial"/>
          <w:lang w:val="en-GB" w:eastAsia="ko-KR"/>
        </w:rPr>
        <w:t xml:space="preserve"> allowed only when </w:t>
      </w:r>
      <w:r w:rsidR="00836C58" w:rsidRPr="00D03F97">
        <w:rPr>
          <w:rFonts w:ascii="Arial" w:eastAsia="맑은 고딕" w:hAnsi="Arial" w:cs="Arial"/>
          <w:lang w:val="en-GB" w:eastAsia="ko-KR"/>
        </w:rPr>
        <w:t xml:space="preserve">all CPA/CPC configuration </w:t>
      </w:r>
      <w:r w:rsidR="00836C58">
        <w:rPr>
          <w:rFonts w:ascii="Arial" w:eastAsia="맑은 고딕" w:hAnsi="Arial" w:cs="Arial" w:hint="eastAsia"/>
          <w:lang w:val="en-GB" w:eastAsia="ko-KR"/>
        </w:rPr>
        <w:t>shall</w:t>
      </w:r>
      <w:r w:rsidR="00836C58" w:rsidRPr="00D03F97">
        <w:rPr>
          <w:rFonts w:ascii="Arial" w:eastAsia="맑은 고딕" w:hAnsi="Arial" w:cs="Arial"/>
          <w:lang w:val="en-GB" w:eastAsia="ko-KR"/>
        </w:rPr>
        <w:t xml:space="preserve"> be maintained</w:t>
      </w:r>
      <w:r w:rsidR="00836C58">
        <w:rPr>
          <w:rFonts w:ascii="Arial" w:eastAsia="맑은 고딕" w:hAnsi="Arial" w:cs="Arial"/>
          <w:lang w:val="en-GB" w:eastAsia="ko-KR"/>
        </w:rPr>
        <w:t>, when</w:t>
      </w:r>
      <w:r w:rsidR="00836C58" w:rsidRPr="002F785F">
        <w:rPr>
          <w:rFonts w:ascii="Arial" w:eastAsia="맑은 고딕" w:hAnsi="Arial" w:cs="Arial"/>
          <w:lang w:val="en-GB" w:eastAsia="ko-KR"/>
        </w:rPr>
        <w:t xml:space="preserve"> the UE is </w:t>
      </w:r>
      <w:r w:rsidR="00836C58">
        <w:rPr>
          <w:rFonts w:ascii="Arial" w:eastAsia="맑은 고딕" w:hAnsi="Arial" w:cs="Arial"/>
          <w:lang w:val="en-GB" w:eastAsia="ko-KR"/>
        </w:rPr>
        <w:t xml:space="preserve">moving to the candidate cell A, the </w:t>
      </w:r>
      <w:r w:rsidR="00836C58" w:rsidRPr="002F785F">
        <w:rPr>
          <w:rFonts w:ascii="Arial" w:eastAsia="맑은 고딕" w:hAnsi="Arial" w:cs="Arial"/>
          <w:lang w:val="en-GB" w:eastAsia="ko-KR"/>
        </w:rPr>
        <w:t>candidate cell</w:t>
      </w:r>
      <w:r w:rsidR="00836C58">
        <w:rPr>
          <w:rFonts w:ascii="Arial" w:eastAsia="맑은 고딕" w:hAnsi="Arial" w:cs="Arial"/>
          <w:lang w:val="en-GB" w:eastAsia="ko-KR"/>
        </w:rPr>
        <w:t xml:space="preserve"> B</w:t>
      </w:r>
      <w:r w:rsidR="00836C58" w:rsidRPr="002F785F">
        <w:rPr>
          <w:rFonts w:ascii="Arial" w:eastAsia="맑은 고딕" w:hAnsi="Arial" w:cs="Arial"/>
          <w:lang w:val="en-GB" w:eastAsia="ko-KR"/>
        </w:rPr>
        <w:t xml:space="preserve"> on the opposite side must </w:t>
      </w:r>
      <w:r w:rsidR="00836C58">
        <w:rPr>
          <w:rFonts w:ascii="Arial" w:eastAsia="맑은 고딕" w:hAnsi="Arial" w:cs="Arial"/>
          <w:lang w:val="en-GB" w:eastAsia="ko-KR"/>
        </w:rPr>
        <w:t>be maintained</w:t>
      </w:r>
      <w:r w:rsidR="00836C58" w:rsidRPr="002F785F">
        <w:rPr>
          <w:rFonts w:ascii="Arial" w:eastAsia="맑은 고딕" w:hAnsi="Arial" w:cs="Arial"/>
          <w:lang w:val="en-GB" w:eastAsia="ko-KR"/>
        </w:rPr>
        <w:t xml:space="preserve"> even </w:t>
      </w:r>
      <w:r w:rsidR="00836C58">
        <w:rPr>
          <w:rFonts w:ascii="Arial" w:eastAsia="맑은 고딕" w:hAnsi="Arial" w:cs="Arial"/>
          <w:lang w:val="en-GB" w:eastAsia="ko-KR"/>
        </w:rPr>
        <w:t>though</w:t>
      </w:r>
      <w:r w:rsidR="00836C58" w:rsidRPr="002F785F">
        <w:rPr>
          <w:rFonts w:ascii="Arial" w:eastAsia="맑은 고딕" w:hAnsi="Arial" w:cs="Arial"/>
          <w:lang w:val="en-GB" w:eastAsia="ko-KR"/>
        </w:rPr>
        <w:t xml:space="preserve"> the UE is unlikely to </w:t>
      </w:r>
      <w:r w:rsidR="00836C58">
        <w:rPr>
          <w:rFonts w:ascii="Arial" w:eastAsia="맑은 고딕" w:hAnsi="Arial" w:cs="Arial"/>
          <w:lang w:val="en-GB" w:eastAsia="ko-KR"/>
        </w:rPr>
        <w:t>move</w:t>
      </w:r>
      <w:r w:rsidR="00836C58" w:rsidRPr="002F785F">
        <w:rPr>
          <w:rFonts w:ascii="Arial" w:eastAsia="맑은 고딕" w:hAnsi="Arial" w:cs="Arial"/>
          <w:lang w:val="en-GB" w:eastAsia="ko-KR"/>
        </w:rPr>
        <w:t xml:space="preserve"> </w:t>
      </w:r>
      <w:r w:rsidR="00836C58">
        <w:rPr>
          <w:rFonts w:ascii="Arial" w:eastAsia="맑은 고딕" w:hAnsi="Arial" w:cs="Arial"/>
          <w:lang w:val="en-GB" w:eastAsia="ko-KR"/>
        </w:rPr>
        <w:t>to the candidate cell B</w:t>
      </w:r>
      <w:r w:rsidR="00836C58" w:rsidRPr="002F785F">
        <w:rPr>
          <w:rFonts w:ascii="Arial" w:eastAsia="맑은 고딕" w:hAnsi="Arial" w:cs="Arial"/>
          <w:lang w:val="en-GB" w:eastAsia="ko-KR"/>
        </w:rPr>
        <w:t xml:space="preserve">. </w:t>
      </w:r>
      <w:r w:rsidR="00947570">
        <w:rPr>
          <w:rFonts w:ascii="Arial" w:eastAsia="맑은 고딕" w:hAnsi="Arial" w:cs="Arial"/>
          <w:lang w:val="en-GB" w:eastAsia="ko-KR"/>
        </w:rPr>
        <w:t>Otherwise</w:t>
      </w:r>
      <w:r w:rsidR="00836C58" w:rsidRPr="002F785F">
        <w:rPr>
          <w:rFonts w:ascii="Arial" w:eastAsia="맑은 고딕" w:hAnsi="Arial" w:cs="Arial"/>
          <w:lang w:val="en-GB" w:eastAsia="ko-KR"/>
        </w:rPr>
        <w:t xml:space="preserve">, from the </w:t>
      </w:r>
      <w:r w:rsidR="00836C58">
        <w:rPr>
          <w:rFonts w:ascii="Arial" w:eastAsia="맑은 고딕" w:hAnsi="Arial" w:cs="Arial"/>
          <w:lang w:val="en-GB" w:eastAsia="ko-KR"/>
        </w:rPr>
        <w:t>initial mobility</w:t>
      </w:r>
      <w:r w:rsidR="00836C58" w:rsidRPr="002F785F">
        <w:rPr>
          <w:rFonts w:ascii="Arial" w:eastAsia="맑은 고딕" w:hAnsi="Arial" w:cs="Arial"/>
          <w:lang w:val="en-GB" w:eastAsia="ko-KR"/>
        </w:rPr>
        <w:t xml:space="preserve"> preparation </w:t>
      </w:r>
      <w:r w:rsidR="00836C58">
        <w:rPr>
          <w:rFonts w:ascii="Arial" w:eastAsia="맑은 고딕" w:hAnsi="Arial" w:cs="Arial"/>
          <w:lang w:val="en-GB" w:eastAsia="ko-KR"/>
        </w:rPr>
        <w:t>phase</w:t>
      </w:r>
      <w:r w:rsidR="00836C58" w:rsidRPr="002F785F">
        <w:rPr>
          <w:rFonts w:ascii="Arial" w:eastAsia="맑은 고딕" w:hAnsi="Arial" w:cs="Arial"/>
          <w:lang w:val="en-GB" w:eastAsia="ko-KR"/>
        </w:rPr>
        <w:t xml:space="preserve"> for subsequent </w:t>
      </w:r>
      <w:r w:rsidR="00947570">
        <w:rPr>
          <w:rFonts w:ascii="Arial" w:eastAsia="맑은 고딕" w:hAnsi="Arial" w:cs="Arial"/>
          <w:lang w:val="en-GB" w:eastAsia="ko-KR"/>
        </w:rPr>
        <w:t>CPA/CPC</w:t>
      </w:r>
      <w:r w:rsidR="00836C58" w:rsidRPr="002F785F">
        <w:rPr>
          <w:rFonts w:ascii="Arial" w:eastAsia="맑은 고딕" w:hAnsi="Arial" w:cs="Arial"/>
          <w:lang w:val="en-GB" w:eastAsia="ko-KR"/>
        </w:rPr>
        <w:t>, candidate cell</w:t>
      </w:r>
      <w:r w:rsidR="00836C58">
        <w:rPr>
          <w:rFonts w:ascii="Arial" w:eastAsia="맑은 고딕" w:hAnsi="Arial" w:cs="Arial"/>
          <w:lang w:val="en-GB" w:eastAsia="ko-KR"/>
        </w:rPr>
        <w:t xml:space="preserve"> A and candidate cell B</w:t>
      </w:r>
      <w:r w:rsidR="00836C58" w:rsidRPr="002F785F">
        <w:rPr>
          <w:rFonts w:ascii="Arial" w:eastAsia="맑은 고딕" w:hAnsi="Arial" w:cs="Arial"/>
          <w:lang w:val="en-GB" w:eastAsia="ko-KR"/>
        </w:rPr>
        <w:t xml:space="preserve"> must be excluded from the list of candidate cells. This means that the network can </w:t>
      </w:r>
      <w:r w:rsidR="00836C58">
        <w:rPr>
          <w:rFonts w:ascii="Arial" w:eastAsia="맑은 고딕" w:hAnsi="Arial" w:cs="Arial"/>
          <w:lang w:val="en-GB" w:eastAsia="ko-KR"/>
        </w:rPr>
        <w:t>allow</w:t>
      </w:r>
      <w:r w:rsidR="00836C58" w:rsidRPr="002F785F">
        <w:rPr>
          <w:rFonts w:ascii="Arial" w:eastAsia="맑은 고딕" w:hAnsi="Arial" w:cs="Arial"/>
          <w:lang w:val="en-GB" w:eastAsia="ko-KR"/>
        </w:rPr>
        <w:t xml:space="preserve"> </w:t>
      </w:r>
      <w:r w:rsidR="00836C58">
        <w:rPr>
          <w:rFonts w:ascii="Arial" w:eastAsia="맑은 고딕" w:hAnsi="Arial" w:cs="Arial"/>
          <w:lang w:val="en-GB" w:eastAsia="ko-KR"/>
        </w:rPr>
        <w:t xml:space="preserve">the </w:t>
      </w:r>
      <w:r w:rsidR="00836C58" w:rsidRPr="002F785F">
        <w:rPr>
          <w:rFonts w:ascii="Arial" w:eastAsia="맑은 고딕" w:hAnsi="Arial" w:cs="Arial"/>
          <w:lang w:val="en-GB" w:eastAsia="ko-KR"/>
        </w:rPr>
        <w:t xml:space="preserve">subsequent </w:t>
      </w:r>
      <w:r w:rsidR="00947570">
        <w:rPr>
          <w:rFonts w:ascii="Arial" w:eastAsia="맑은 고딕" w:hAnsi="Arial" w:cs="Arial"/>
          <w:lang w:val="en-GB" w:eastAsia="ko-KR"/>
        </w:rPr>
        <w:t>CPA/CPC</w:t>
      </w:r>
      <w:r w:rsidR="00836C58" w:rsidRPr="002F785F">
        <w:rPr>
          <w:rFonts w:ascii="Arial" w:eastAsia="맑은 고딕" w:hAnsi="Arial" w:cs="Arial"/>
          <w:lang w:val="en-GB" w:eastAsia="ko-KR"/>
        </w:rPr>
        <w:t xml:space="preserve"> only in a very limited scenario, and in many </w:t>
      </w:r>
      <w:r w:rsidR="00836C58">
        <w:rPr>
          <w:rFonts w:ascii="Arial" w:eastAsia="맑은 고딕" w:hAnsi="Arial" w:cs="Arial"/>
          <w:lang w:val="en-GB" w:eastAsia="ko-KR"/>
        </w:rPr>
        <w:t xml:space="preserve">other </w:t>
      </w:r>
      <w:r w:rsidR="00836C58" w:rsidRPr="002F785F">
        <w:rPr>
          <w:rFonts w:ascii="Arial" w:eastAsia="맑은 고딕" w:hAnsi="Arial" w:cs="Arial"/>
          <w:lang w:val="en-GB" w:eastAsia="ko-KR"/>
        </w:rPr>
        <w:t>scenarios the network has to re-initiat</w:t>
      </w:r>
      <w:r w:rsidR="00836C58">
        <w:rPr>
          <w:rFonts w:ascii="Arial" w:eastAsia="맑은 고딕" w:hAnsi="Arial" w:cs="Arial"/>
          <w:lang w:val="en-GB" w:eastAsia="ko-KR"/>
        </w:rPr>
        <w:t>e and reconfigure the</w:t>
      </w:r>
      <w:r w:rsidR="00836C58" w:rsidRPr="002F785F">
        <w:rPr>
          <w:rFonts w:ascii="Arial" w:eastAsia="맑은 고딕" w:hAnsi="Arial" w:cs="Arial"/>
          <w:lang w:val="en-GB" w:eastAsia="ko-KR"/>
        </w:rPr>
        <w:t xml:space="preserve"> conditional reconfiguration</w:t>
      </w:r>
      <w:r w:rsidR="00836C58">
        <w:rPr>
          <w:rFonts w:ascii="Arial" w:eastAsia="맑은 고딕" w:hAnsi="Arial" w:cs="Arial"/>
          <w:lang w:val="en-GB" w:eastAsia="ko-KR"/>
        </w:rPr>
        <w:t xml:space="preserve"> </w:t>
      </w:r>
      <w:r w:rsidR="00836C58" w:rsidRPr="002F785F">
        <w:rPr>
          <w:rFonts w:ascii="Arial" w:eastAsia="맑은 고딕" w:hAnsi="Arial" w:cs="Arial"/>
          <w:lang w:val="en-GB" w:eastAsia="ko-KR"/>
        </w:rPr>
        <w:t>again.</w:t>
      </w:r>
    </w:p>
    <w:p w14:paraId="173BC778" w14:textId="77777777" w:rsidR="00836C58" w:rsidRDefault="00836C58" w:rsidP="00836C58">
      <w:pPr>
        <w:spacing w:before="120" w:after="120"/>
        <w:jc w:val="both"/>
        <w:rPr>
          <w:rFonts w:ascii="Arial" w:eastAsia="맑은 고딕" w:hAnsi="Arial" w:cs="Arial"/>
          <w:lang w:val="en-GB" w:eastAsia="ko-KR"/>
        </w:rPr>
      </w:pPr>
      <w:r w:rsidRPr="002F785F">
        <w:rPr>
          <w:rFonts w:ascii="Arial" w:eastAsia="맑은 고딕" w:hAnsi="Arial" w:cs="Arial"/>
          <w:lang w:val="en-GB" w:eastAsia="ko-KR"/>
        </w:rPr>
        <w:t>For the above reason</w:t>
      </w:r>
      <w:r>
        <w:rPr>
          <w:rFonts w:ascii="Arial" w:eastAsia="맑은 고딕" w:hAnsi="Arial" w:cs="Arial"/>
          <w:lang w:val="en-GB" w:eastAsia="ko-KR"/>
        </w:rPr>
        <w:t>s</w:t>
      </w:r>
      <w:r w:rsidRPr="002F785F">
        <w:rPr>
          <w:rFonts w:ascii="Arial" w:eastAsia="맑은 고딕" w:hAnsi="Arial" w:cs="Arial"/>
          <w:lang w:val="en-GB" w:eastAsia="ko-KR"/>
        </w:rPr>
        <w:t>, we think that among all candidate cells for</w:t>
      </w:r>
      <w:r>
        <w:rPr>
          <w:rFonts w:ascii="Arial" w:eastAsia="맑은 고딕" w:hAnsi="Arial" w:cs="Arial"/>
          <w:lang w:val="en-GB" w:eastAsia="ko-KR"/>
        </w:rPr>
        <w:t xml:space="preserve"> the </w:t>
      </w:r>
      <w:r w:rsidRPr="002F785F">
        <w:rPr>
          <w:rFonts w:ascii="Arial" w:eastAsia="맑은 고딕" w:hAnsi="Arial" w:cs="Arial"/>
          <w:lang w:val="en-GB" w:eastAsia="ko-KR"/>
        </w:rPr>
        <w:t xml:space="preserve">subsequent CPA/CPC, when moving to a specific candidate cell, </w:t>
      </w:r>
      <w:r>
        <w:rPr>
          <w:rFonts w:ascii="Arial" w:eastAsia="맑은 고딕" w:hAnsi="Arial" w:cs="Arial"/>
          <w:lang w:val="en-GB" w:eastAsia="ko-KR"/>
        </w:rPr>
        <w:t xml:space="preserve">the </w:t>
      </w:r>
      <w:r>
        <w:rPr>
          <w:rFonts w:ascii="Arial" w:eastAsia="맑은 고딕" w:hAnsi="Arial" w:cs="Arial" w:hint="eastAsia"/>
          <w:lang w:val="en-GB" w:eastAsia="ko-KR"/>
        </w:rPr>
        <w:t xml:space="preserve">network can indicate to the </w:t>
      </w:r>
      <w:r>
        <w:rPr>
          <w:rFonts w:ascii="Arial" w:eastAsia="맑은 고딕" w:hAnsi="Arial" w:cs="Arial"/>
          <w:lang w:val="en-GB" w:eastAsia="ko-KR"/>
        </w:rPr>
        <w:t xml:space="preserve">UE </w:t>
      </w:r>
      <w:r w:rsidRPr="002F785F">
        <w:rPr>
          <w:rFonts w:ascii="Arial" w:eastAsia="맑은 고딕" w:hAnsi="Arial" w:cs="Arial"/>
          <w:lang w:val="en-GB" w:eastAsia="ko-KR"/>
        </w:rPr>
        <w:t xml:space="preserve">which candidate cell is still applicable and which candidate cell </w:t>
      </w:r>
      <w:r>
        <w:rPr>
          <w:rFonts w:ascii="Arial" w:eastAsia="맑은 고딕" w:hAnsi="Arial" w:cs="Arial"/>
          <w:lang w:val="en-GB" w:eastAsia="ko-KR"/>
        </w:rPr>
        <w:t>is not</w:t>
      </w:r>
      <w:r w:rsidRPr="002F785F">
        <w:rPr>
          <w:rFonts w:ascii="Arial" w:eastAsia="맑은 고딕" w:hAnsi="Arial" w:cs="Arial"/>
          <w:lang w:val="en-GB" w:eastAsia="ko-KR"/>
        </w:rPr>
        <w:t xml:space="preserve"> </w:t>
      </w:r>
      <w:r>
        <w:rPr>
          <w:rFonts w:ascii="Arial" w:eastAsia="맑은 고딕" w:hAnsi="Arial" w:cs="Arial"/>
          <w:lang w:val="en-GB" w:eastAsia="ko-KR"/>
        </w:rPr>
        <w:t>applicable.</w:t>
      </w:r>
    </w:p>
    <w:p w14:paraId="6B6014D1" w14:textId="77777777" w:rsidR="00836C58" w:rsidRPr="0037424D" w:rsidRDefault="00836C58" w:rsidP="00836C58">
      <w:pPr>
        <w:spacing w:after="120"/>
        <w:ind w:left="1276" w:hanging="1276"/>
        <w:rPr>
          <w:rFonts w:ascii="Arial" w:hAnsi="Arial" w:cs="Arial"/>
          <w:b/>
          <w:bCs/>
          <w:lang w:val="en-GB"/>
        </w:rPr>
      </w:pPr>
      <w:r w:rsidRPr="0037424D">
        <w:rPr>
          <w:rFonts w:ascii="Arial" w:hAnsi="Arial" w:cs="Arial"/>
          <w:b/>
          <w:bCs/>
          <w:lang w:val="en-GB"/>
        </w:rPr>
        <w:t>Proposal 1.</w:t>
      </w:r>
      <w:r w:rsidRPr="0037424D">
        <w:rPr>
          <w:rFonts w:ascii="Arial" w:hAnsi="Arial" w:cs="Arial"/>
          <w:b/>
          <w:bCs/>
          <w:lang w:val="en-GB"/>
        </w:rPr>
        <w:tab/>
        <w:t>Each candidate cell may provide a list of certain candidate cells which is no longer applicable after a subsequent CPA/CPC for the candidate cell.</w:t>
      </w:r>
    </w:p>
    <w:p w14:paraId="600B880A" w14:textId="77777777" w:rsidR="00836C58" w:rsidRDefault="00836C58" w:rsidP="00836C58">
      <w:pPr>
        <w:spacing w:before="120" w:after="120"/>
        <w:jc w:val="both"/>
        <w:rPr>
          <w:rFonts w:ascii="Arial" w:eastAsia="맑은 고딕" w:hAnsi="Arial" w:cs="Arial"/>
          <w:lang w:val="en-GB" w:eastAsia="ko-KR"/>
        </w:rPr>
      </w:pPr>
    </w:p>
    <w:p w14:paraId="356EDA0D" w14:textId="77777777" w:rsidR="00836C58" w:rsidRDefault="00836C58" w:rsidP="00836C58">
      <w:pPr>
        <w:spacing w:before="120" w:after="120"/>
        <w:jc w:val="both"/>
        <w:rPr>
          <w:rFonts w:ascii="Arial" w:eastAsia="맑은 고딕" w:hAnsi="Arial" w:cs="Arial"/>
          <w:lang w:val="en-GB" w:eastAsia="ko-KR"/>
        </w:rPr>
      </w:pPr>
      <w:r>
        <w:rPr>
          <w:rFonts w:ascii="Arial" w:eastAsia="맑은 고딕" w:hAnsi="Arial" w:cs="Arial"/>
          <w:lang w:val="en-GB" w:eastAsia="ko-KR"/>
        </w:rPr>
        <w:t>Then, i</w:t>
      </w:r>
      <w:r>
        <w:rPr>
          <w:rFonts w:ascii="Arial" w:eastAsia="맑은 고딕" w:hAnsi="Arial" w:cs="Arial" w:hint="eastAsia"/>
          <w:lang w:val="en-GB" w:eastAsia="ko-KR"/>
        </w:rPr>
        <w:t>f</w:t>
      </w:r>
      <w:r>
        <w:rPr>
          <w:rFonts w:ascii="Arial" w:eastAsia="맑은 고딕" w:hAnsi="Arial" w:cs="Arial"/>
          <w:lang w:val="en-GB" w:eastAsia="ko-KR"/>
        </w:rPr>
        <w:t xml:space="preserve"> the UE receives the list of candidate cells that are no longer applicable after the subsequent CPA/CPC, the UE can consider the candidate cells to be removed from subsequent CPA/CPC.</w:t>
      </w:r>
    </w:p>
    <w:p w14:paraId="1FC2BCFC" w14:textId="78AFE635" w:rsidR="0037424D" w:rsidRPr="00836C58" w:rsidRDefault="00836C58" w:rsidP="00836C58">
      <w:pPr>
        <w:spacing w:after="120"/>
        <w:ind w:left="1276" w:hanging="1276"/>
        <w:rPr>
          <w:rFonts w:ascii="Arial" w:hAnsi="Arial" w:cs="Arial"/>
          <w:b/>
          <w:bCs/>
          <w:lang w:val="en-GB"/>
        </w:rPr>
      </w:pPr>
      <w:r w:rsidRPr="003E14C3">
        <w:rPr>
          <w:rFonts w:ascii="Arial" w:hAnsi="Arial" w:cs="Arial"/>
          <w:b/>
          <w:bCs/>
          <w:lang w:val="en-GB"/>
        </w:rPr>
        <w:t>Proposal 2.</w:t>
      </w:r>
      <w:r w:rsidRPr="003E14C3">
        <w:rPr>
          <w:rFonts w:ascii="Arial" w:hAnsi="Arial" w:cs="Arial"/>
          <w:b/>
          <w:bCs/>
          <w:lang w:val="en-GB"/>
        </w:rPr>
        <w:tab/>
        <w:t>The UE removes the candidate cell(s) of the list which is no longer applicable after the subsequent CPA/CPC.</w:t>
      </w:r>
    </w:p>
    <w:p w14:paraId="0AB063CE" w14:textId="77777777" w:rsidR="0037424D" w:rsidRDefault="0037424D" w:rsidP="00D03F97">
      <w:pPr>
        <w:spacing w:before="120" w:after="120"/>
        <w:jc w:val="both"/>
        <w:rPr>
          <w:rFonts w:ascii="Arial" w:eastAsia="맑은 고딕" w:hAnsi="Arial" w:cs="Arial"/>
          <w:lang w:val="en-GB" w:eastAsia="ko-KR"/>
        </w:rPr>
      </w:pPr>
    </w:p>
    <w:p w14:paraId="7969E3A9" w14:textId="7777777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However,</w:t>
      </w:r>
      <w:r w:rsidRPr="00D03F97">
        <w:rPr>
          <w:rFonts w:ascii="Arial" w:eastAsia="맑은 고딕" w:hAnsi="Arial" w:cs="Arial"/>
          <w:lang w:val="en-GB" w:eastAsia="ko-KR"/>
        </w:rPr>
        <w:t xml:space="preserve"> whenever </w:t>
      </w:r>
      <w:r>
        <w:rPr>
          <w:rFonts w:ascii="Arial" w:eastAsia="맑은 고딕" w:hAnsi="Arial" w:cs="Arial"/>
          <w:lang w:val="en-GB" w:eastAsia="ko-KR"/>
        </w:rPr>
        <w:t xml:space="preserve">performing </w:t>
      </w:r>
      <w:r w:rsidRPr="00D03F97">
        <w:rPr>
          <w:rFonts w:ascii="Arial" w:eastAsia="맑은 고딕" w:hAnsi="Arial" w:cs="Arial"/>
          <w:lang w:val="en-GB" w:eastAsia="ko-KR"/>
        </w:rPr>
        <w:t>mobility, the UE must know which candidate cell</w:t>
      </w:r>
      <w:r>
        <w:rPr>
          <w:rFonts w:ascii="Arial" w:eastAsia="맑은 고딕" w:hAnsi="Arial" w:cs="Arial"/>
          <w:lang w:val="en-GB" w:eastAsia="ko-KR"/>
        </w:rPr>
        <w:t xml:space="preserve"> for subsequent mobility</w:t>
      </w:r>
      <w:r w:rsidRPr="00D03F97">
        <w:rPr>
          <w:rFonts w:ascii="Arial" w:eastAsia="맑은 고딕" w:hAnsi="Arial" w:cs="Arial"/>
          <w:lang w:val="en-GB" w:eastAsia="ko-KR"/>
        </w:rPr>
        <w:t xml:space="preserve"> is </w:t>
      </w:r>
      <w:r>
        <w:rPr>
          <w:rFonts w:ascii="Arial" w:eastAsia="맑은 고딕" w:hAnsi="Arial" w:cs="Arial"/>
          <w:lang w:val="en-GB" w:eastAsia="ko-KR"/>
        </w:rPr>
        <w:t>available in a new target cell</w:t>
      </w:r>
      <w:r w:rsidRPr="00D03F97">
        <w:rPr>
          <w:rFonts w:ascii="Arial" w:eastAsia="맑은 고딕" w:hAnsi="Arial" w:cs="Arial"/>
          <w:lang w:val="en-GB" w:eastAsia="ko-KR"/>
        </w:rPr>
        <w:t>.</w:t>
      </w:r>
    </w:p>
    <w:p w14:paraId="6E4FBB75" w14:textId="7777777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From the network point of view, if some candidate cells can be used frequently in the subsequent CPA/CPC scenarios, the candidate cells would be better to keep even though those are not available in the current SCG. Otherwise, because the network is likely to re-initiate CPA/CPC preparation for those cells after leaving the current SCG, signalling overhead and configuration latency may occur.</w:t>
      </w:r>
    </w:p>
    <w:p w14:paraId="03D77B75" w14:textId="6222B4F7" w:rsidR="0037424D" w:rsidRDefault="0037424D" w:rsidP="0037424D">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Thus, we think it is beneficial that those candidate cells which are not applicable in the current SCG but can be kept for the next subsequent CPA/CPC. For this, the network may also indicate to inactivation of those candidate cells while staying at the current SCG. </w:t>
      </w:r>
    </w:p>
    <w:p w14:paraId="514A6AF5" w14:textId="0695BFEE" w:rsidR="0037424D" w:rsidRPr="003E14C3" w:rsidRDefault="0037424D" w:rsidP="0037424D">
      <w:pPr>
        <w:spacing w:after="120"/>
        <w:ind w:left="1276" w:hanging="1276"/>
        <w:rPr>
          <w:rFonts w:ascii="Arial" w:hAnsi="Arial" w:cs="Arial"/>
          <w:b/>
          <w:bCs/>
          <w:lang w:val="en-GB"/>
        </w:rPr>
      </w:pPr>
      <w:r w:rsidRPr="003E14C3">
        <w:rPr>
          <w:rFonts w:ascii="Arial" w:hAnsi="Arial" w:cs="Arial"/>
          <w:b/>
          <w:bCs/>
          <w:lang w:val="en-GB"/>
        </w:rPr>
        <w:t xml:space="preserve">Proposal </w:t>
      </w:r>
      <w:r w:rsidR="00836C58">
        <w:rPr>
          <w:rFonts w:ascii="Arial" w:hAnsi="Arial" w:cs="Arial"/>
          <w:b/>
          <w:bCs/>
          <w:lang w:val="en-GB"/>
        </w:rPr>
        <w:t>3</w:t>
      </w:r>
      <w:r w:rsidRPr="003E14C3">
        <w:rPr>
          <w:rFonts w:ascii="Arial" w:hAnsi="Arial" w:cs="Arial"/>
          <w:b/>
          <w:bCs/>
          <w:lang w:val="en-GB"/>
        </w:rPr>
        <w:t>.</w:t>
      </w:r>
      <w:r w:rsidRPr="003E14C3">
        <w:rPr>
          <w:rFonts w:ascii="Arial" w:hAnsi="Arial" w:cs="Arial"/>
          <w:b/>
          <w:bCs/>
          <w:lang w:val="en-GB"/>
        </w:rPr>
        <w:tab/>
        <w:t>Each candidate cell may provide a list of certain candidate cells which is temporarily not applicable after a subsequent CPA/CPC for the candidate cell.</w:t>
      </w:r>
    </w:p>
    <w:p w14:paraId="38452FE0" w14:textId="77777777" w:rsidR="0037424D" w:rsidRDefault="0037424D" w:rsidP="00D03F97">
      <w:pPr>
        <w:spacing w:before="120" w:after="120"/>
        <w:jc w:val="both"/>
        <w:rPr>
          <w:rFonts w:ascii="Arial" w:eastAsia="맑은 고딕" w:hAnsi="Arial" w:cs="Arial"/>
          <w:lang w:val="en-GB" w:eastAsia="ko-KR"/>
        </w:rPr>
      </w:pPr>
    </w:p>
    <w:p w14:paraId="5030B964" w14:textId="2F489F90" w:rsidR="0037424D" w:rsidRDefault="0037424D" w:rsidP="00D03F9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w:t>
      </w:r>
      <w:r>
        <w:rPr>
          <w:rFonts w:ascii="Arial" w:eastAsia="맑은 고딕" w:hAnsi="Arial" w:cs="Arial"/>
          <w:lang w:val="en-GB" w:eastAsia="ko-KR"/>
        </w:rPr>
        <w:t xml:space="preserve"> the UE receives the list of candidate cells </w:t>
      </w:r>
      <w:r w:rsidR="00872F0B">
        <w:rPr>
          <w:rFonts w:ascii="Arial" w:eastAsia="맑은 고딕" w:hAnsi="Arial" w:cs="Arial"/>
          <w:lang w:val="en-GB" w:eastAsia="ko-KR"/>
        </w:rPr>
        <w:t>that</w:t>
      </w:r>
      <w:r>
        <w:rPr>
          <w:rFonts w:ascii="Arial" w:eastAsia="맑은 고딕" w:hAnsi="Arial" w:cs="Arial"/>
          <w:lang w:val="en-GB" w:eastAsia="ko-KR"/>
        </w:rPr>
        <w:t xml:space="preserve"> are temporarily not applicable after the subsequent CPA/CPC, the UE can consider the candidate</w:t>
      </w:r>
      <w:r w:rsidR="00B118F9">
        <w:rPr>
          <w:rFonts w:ascii="Arial" w:eastAsia="맑은 고딕" w:hAnsi="Arial" w:cs="Arial"/>
          <w:lang w:val="en-GB" w:eastAsia="ko-KR"/>
        </w:rPr>
        <w:t xml:space="preserve"> cells </w:t>
      </w:r>
      <w:r>
        <w:rPr>
          <w:rFonts w:ascii="Arial" w:eastAsia="맑은 고딕" w:hAnsi="Arial" w:cs="Arial"/>
          <w:lang w:val="en-GB" w:eastAsia="ko-KR"/>
        </w:rPr>
        <w:t>as inactivated for the next subsequent mobility.</w:t>
      </w:r>
      <w:r w:rsidRPr="0037424D">
        <w:rPr>
          <w:rFonts w:ascii="Arial" w:eastAsia="맑은 고딕" w:hAnsi="Arial" w:cs="Arial"/>
          <w:lang w:val="en-GB" w:eastAsia="ko-KR"/>
        </w:rPr>
        <w:t xml:space="preserve"> </w:t>
      </w:r>
      <w:r>
        <w:rPr>
          <w:rFonts w:ascii="Arial" w:eastAsia="맑은 고딕" w:hAnsi="Arial" w:cs="Arial"/>
          <w:lang w:val="en-GB" w:eastAsia="ko-KR"/>
        </w:rPr>
        <w:t xml:space="preserve">Then, if </w:t>
      </w:r>
      <w:r w:rsidRPr="00833318">
        <w:rPr>
          <w:rFonts w:ascii="Arial" w:eastAsia="맑은 고딕" w:hAnsi="Arial" w:cs="Arial"/>
          <w:lang w:val="en-GB" w:eastAsia="ko-KR"/>
        </w:rPr>
        <w:t>the candidate cells</w:t>
      </w:r>
      <w:r>
        <w:rPr>
          <w:rFonts w:ascii="Arial" w:eastAsia="맑은 고딕" w:hAnsi="Arial" w:cs="Arial"/>
          <w:lang w:val="en-GB" w:eastAsia="ko-KR"/>
        </w:rPr>
        <w:t xml:space="preserve"> are indicated as inactivated by the network, the </w:t>
      </w:r>
      <w:r w:rsidRPr="00833318">
        <w:rPr>
          <w:rFonts w:ascii="Arial" w:eastAsia="맑은 고딕" w:hAnsi="Arial" w:cs="Arial"/>
          <w:lang w:val="en-GB" w:eastAsia="ko-KR"/>
        </w:rPr>
        <w:t xml:space="preserve">UE </w:t>
      </w:r>
      <w:r>
        <w:rPr>
          <w:rFonts w:ascii="Arial" w:eastAsia="맑은 고딕" w:hAnsi="Arial" w:cs="Arial"/>
          <w:lang w:val="en-GB" w:eastAsia="ko-KR"/>
        </w:rPr>
        <w:t xml:space="preserve">doesn’t </w:t>
      </w:r>
      <w:r w:rsidRPr="00833318">
        <w:rPr>
          <w:rFonts w:ascii="Arial" w:eastAsia="맑은 고딕" w:hAnsi="Arial" w:cs="Arial"/>
          <w:lang w:val="en-GB" w:eastAsia="ko-KR"/>
        </w:rPr>
        <w:t xml:space="preserve">evaluate </w:t>
      </w:r>
      <w:r>
        <w:rPr>
          <w:rFonts w:ascii="Arial" w:eastAsia="맑은 고딕" w:hAnsi="Arial" w:cs="Arial"/>
          <w:lang w:val="en-GB" w:eastAsia="ko-KR"/>
        </w:rPr>
        <w:t xml:space="preserve">the </w:t>
      </w:r>
      <w:r w:rsidRPr="00833318">
        <w:rPr>
          <w:rFonts w:ascii="Arial" w:eastAsia="맑은 고딕" w:hAnsi="Arial" w:cs="Arial"/>
          <w:lang w:val="en-GB" w:eastAsia="ko-KR"/>
        </w:rPr>
        <w:t>mobility execution condition</w:t>
      </w:r>
      <w:r>
        <w:rPr>
          <w:rFonts w:ascii="Arial" w:eastAsia="맑은 고딕" w:hAnsi="Arial" w:cs="Arial"/>
          <w:lang w:val="en-GB" w:eastAsia="ko-KR"/>
        </w:rPr>
        <w:t xml:space="preserve"> for the candidate cells while staying at the current SCG.</w:t>
      </w:r>
      <w:r w:rsidR="00B118F9">
        <w:rPr>
          <w:rFonts w:ascii="Arial" w:eastAsia="맑은 고딕" w:hAnsi="Arial" w:cs="Arial"/>
          <w:lang w:val="en-GB" w:eastAsia="ko-KR"/>
        </w:rPr>
        <w:t xml:space="preserve"> But the UE maintains configurations related to the candidate cells for the next subsequent mobility.</w:t>
      </w:r>
    </w:p>
    <w:p w14:paraId="0C3D3D20" w14:textId="656E3A1D" w:rsidR="0037424D" w:rsidRPr="003E14C3" w:rsidRDefault="0037424D" w:rsidP="0037424D">
      <w:pPr>
        <w:spacing w:after="120"/>
        <w:ind w:left="1276" w:hanging="1276"/>
        <w:rPr>
          <w:rFonts w:ascii="Arial" w:hAnsi="Arial" w:cs="Arial"/>
          <w:b/>
          <w:bCs/>
          <w:lang w:val="en-GB"/>
        </w:rPr>
      </w:pPr>
      <w:r w:rsidRPr="003E14C3">
        <w:rPr>
          <w:rFonts w:ascii="Arial" w:hAnsi="Arial" w:cs="Arial"/>
          <w:b/>
          <w:bCs/>
          <w:lang w:val="en-GB"/>
        </w:rPr>
        <w:t xml:space="preserve">Proposal </w:t>
      </w:r>
      <w:r w:rsidR="00836C58">
        <w:rPr>
          <w:rFonts w:ascii="Arial" w:hAnsi="Arial" w:cs="Arial"/>
          <w:b/>
          <w:bCs/>
          <w:lang w:val="en-GB"/>
        </w:rPr>
        <w:t>4</w:t>
      </w:r>
      <w:r w:rsidRPr="003E14C3">
        <w:rPr>
          <w:rFonts w:ascii="Arial" w:hAnsi="Arial" w:cs="Arial"/>
          <w:b/>
          <w:bCs/>
          <w:lang w:val="en-GB"/>
        </w:rPr>
        <w:t>.</w:t>
      </w:r>
      <w:r>
        <w:rPr>
          <w:rFonts w:ascii="Arial" w:hAnsi="Arial" w:cs="Arial"/>
          <w:b/>
          <w:bCs/>
          <w:lang w:val="en-GB"/>
        </w:rPr>
        <w:tab/>
      </w:r>
      <w:r w:rsidRPr="003E14C3">
        <w:rPr>
          <w:rFonts w:ascii="Arial" w:hAnsi="Arial" w:cs="Arial"/>
          <w:b/>
          <w:bCs/>
          <w:lang w:val="en-GB"/>
        </w:rPr>
        <w:t>The UE consider</w:t>
      </w:r>
      <w:r w:rsidR="00872F0B">
        <w:rPr>
          <w:rFonts w:ascii="Arial" w:hAnsi="Arial" w:cs="Arial"/>
          <w:b/>
          <w:bCs/>
          <w:lang w:val="en-GB"/>
        </w:rPr>
        <w:t>s</w:t>
      </w:r>
      <w:r w:rsidRPr="003E14C3">
        <w:rPr>
          <w:rFonts w:ascii="Arial" w:hAnsi="Arial" w:cs="Arial"/>
          <w:b/>
          <w:bCs/>
          <w:lang w:val="en-GB"/>
        </w:rPr>
        <w:t xml:space="preserve"> the candidate cell(s) of the list which is temporarily not applicable after a subsequent CPA/CPC as inactivated.</w:t>
      </w:r>
    </w:p>
    <w:p w14:paraId="1C942F21" w14:textId="77777777" w:rsidR="009A4EAB" w:rsidRPr="00053291" w:rsidRDefault="009A4EAB" w:rsidP="00053291">
      <w:pPr>
        <w:spacing w:before="120" w:after="120"/>
        <w:jc w:val="both"/>
        <w:rPr>
          <w:rFonts w:ascii="Arial" w:eastAsia="맑은 고딕" w:hAnsi="Arial" w:cs="Arial"/>
          <w:lang w:val="en-GB" w:eastAsia="ko-KR"/>
        </w:rPr>
      </w:pPr>
    </w:p>
    <w:p w14:paraId="03CB65D1" w14:textId="0B578BDD" w:rsidR="00D264B8" w:rsidRDefault="003C2230" w:rsidP="00D264B8">
      <w:pPr>
        <w:pStyle w:val="2"/>
      </w:pPr>
      <w:r>
        <w:t>Subsequent CPA</w:t>
      </w:r>
    </w:p>
    <w:p w14:paraId="53B17659" w14:textId="50B860D9" w:rsidR="003C2230" w:rsidRPr="003C2230" w:rsidRDefault="003C2230" w:rsidP="003C2230">
      <w:pPr>
        <w:spacing w:before="120" w:after="120"/>
        <w:jc w:val="both"/>
        <w:rPr>
          <w:rFonts w:ascii="Arial" w:eastAsia="맑은 고딕" w:hAnsi="Arial" w:cs="Arial"/>
          <w:lang w:val="en-GB" w:eastAsia="ko-KR"/>
        </w:rPr>
      </w:pPr>
      <w:r w:rsidRPr="003C2230">
        <w:rPr>
          <w:rFonts w:ascii="Arial" w:eastAsia="맑은 고딕" w:hAnsi="Arial" w:cs="Arial"/>
          <w:lang w:val="en-GB" w:eastAsia="ko-KR"/>
        </w:rPr>
        <w:t>At the last RAN2 meeting, it was concluded that R2 assumes that a CPA conditional configuration can be used for CPC (but with different triggering conditions)</w:t>
      </w:r>
      <w:r w:rsidR="00836C58">
        <w:rPr>
          <w:rFonts w:ascii="Arial" w:eastAsia="맑은 고딕" w:hAnsi="Arial" w:cs="Arial"/>
          <w:lang w:val="en-GB" w:eastAsia="ko-KR"/>
        </w:rPr>
        <w:t xml:space="preserve"> [1]</w:t>
      </w:r>
      <w:r w:rsidRPr="003C2230">
        <w:rPr>
          <w:rFonts w:ascii="Arial" w:eastAsia="맑은 고딕" w:hAnsi="Arial" w:cs="Arial"/>
          <w:lang w:val="en-GB" w:eastAsia="ko-KR"/>
        </w:rPr>
        <w:t xml:space="preserve">. To reuse the CPA configuration for CPC after SN addition, the execution condition for CPA and CPC should be configured together in a conditional reconfiguration, i.e. </w:t>
      </w:r>
      <w:proofErr w:type="spellStart"/>
      <w:r w:rsidRPr="003C2230">
        <w:rPr>
          <w:rFonts w:ascii="Arial" w:eastAsia="맑은 고딕" w:hAnsi="Arial" w:cs="Arial"/>
          <w:lang w:val="en-GB" w:eastAsia="ko-KR"/>
        </w:rPr>
        <w:lastRenderedPageBreak/>
        <w:t>CondReconfigToAddMod</w:t>
      </w:r>
      <w:proofErr w:type="spellEnd"/>
      <w:r w:rsidRPr="003C2230">
        <w:rPr>
          <w:rFonts w:ascii="Arial" w:eastAsia="맑은 고딕" w:hAnsi="Arial" w:cs="Arial"/>
          <w:lang w:val="en-GB" w:eastAsia="ko-KR"/>
        </w:rPr>
        <w:t xml:space="preserve">. Then, such conditional </w:t>
      </w:r>
      <w:proofErr w:type="spellStart"/>
      <w:r w:rsidRPr="003C2230">
        <w:rPr>
          <w:rFonts w:ascii="Arial" w:eastAsia="맑은 고딕" w:hAnsi="Arial" w:cs="Arial"/>
          <w:lang w:val="en-GB" w:eastAsia="ko-KR"/>
        </w:rPr>
        <w:t>reconfiguraiton</w:t>
      </w:r>
      <w:proofErr w:type="spellEnd"/>
      <w:r w:rsidRPr="003C2230">
        <w:rPr>
          <w:rFonts w:ascii="Arial" w:eastAsia="맑은 고딕" w:hAnsi="Arial" w:cs="Arial"/>
          <w:lang w:val="en-GB" w:eastAsia="ko-KR"/>
        </w:rPr>
        <w:t xml:space="preserve"> could also be used after SN release for CPA again.</w:t>
      </w:r>
    </w:p>
    <w:p w14:paraId="5A16215A" w14:textId="77777777" w:rsidR="003C2230" w:rsidRPr="003C2230" w:rsidRDefault="003C2230" w:rsidP="003C2230">
      <w:pPr>
        <w:spacing w:before="120" w:after="120"/>
        <w:jc w:val="both"/>
        <w:rPr>
          <w:rFonts w:ascii="Arial" w:eastAsia="맑은 고딕" w:hAnsi="Arial" w:cs="Arial"/>
          <w:lang w:val="en-GB" w:eastAsia="ko-KR"/>
        </w:rPr>
      </w:pPr>
      <w:r w:rsidRPr="003C2230">
        <w:rPr>
          <w:rFonts w:ascii="Arial" w:eastAsia="맑은 고딕" w:hAnsi="Arial" w:cs="Arial"/>
          <w:lang w:val="en-GB" w:eastAsia="ko-KR"/>
        </w:rPr>
        <w:t>Since the CPC cannot be executed while SCG is not configured, if the execution condition for CPA and CPC are configured together in a conditional reconfiguration, the UE should evaluate only CPA execution condition while SCG is not configured. Meanwhile, the UE should evaluate only CPC execution condition if SCG has been configured.</w:t>
      </w:r>
    </w:p>
    <w:p w14:paraId="1E0A5E8D" w14:textId="1F989E87" w:rsidR="003C2230" w:rsidRPr="003C2230" w:rsidRDefault="003C2230" w:rsidP="003C2230">
      <w:pPr>
        <w:spacing w:after="120"/>
        <w:ind w:left="1276" w:hanging="1276"/>
        <w:rPr>
          <w:rFonts w:ascii="Arial" w:hAnsi="Arial" w:cs="Arial"/>
          <w:b/>
          <w:bCs/>
          <w:lang w:val="en-GB"/>
        </w:rPr>
      </w:pPr>
      <w:r w:rsidRPr="003C2230">
        <w:rPr>
          <w:rFonts w:ascii="Arial" w:hAnsi="Arial" w:cs="Arial"/>
          <w:b/>
          <w:bCs/>
          <w:lang w:val="en-GB"/>
        </w:rPr>
        <w:t xml:space="preserve">Proposal </w:t>
      </w:r>
      <w:r w:rsidR="00836C58">
        <w:rPr>
          <w:rFonts w:ascii="Arial" w:hAnsi="Arial" w:cs="Arial"/>
          <w:b/>
          <w:bCs/>
          <w:lang w:val="en-GB"/>
        </w:rPr>
        <w:t>5</w:t>
      </w:r>
      <w:r>
        <w:rPr>
          <w:rFonts w:ascii="Arial" w:hAnsi="Arial" w:cs="Arial"/>
          <w:b/>
          <w:bCs/>
          <w:lang w:val="en-GB"/>
        </w:rPr>
        <w:t>:</w:t>
      </w:r>
      <w:r w:rsidRPr="003C2230">
        <w:rPr>
          <w:rFonts w:ascii="Arial" w:hAnsi="Arial" w:cs="Arial"/>
          <w:b/>
          <w:bCs/>
          <w:lang w:val="en-GB"/>
        </w:rPr>
        <w:t xml:space="preserve">  </w:t>
      </w:r>
      <w:r w:rsidRPr="003C2230">
        <w:rPr>
          <w:rFonts w:ascii="Arial" w:hAnsi="Arial" w:cs="Arial"/>
          <w:b/>
          <w:bCs/>
          <w:lang w:val="en-GB"/>
        </w:rPr>
        <w:tab/>
        <w:t xml:space="preserve">In a conditional reconfiguration, i.e. </w:t>
      </w:r>
      <w:proofErr w:type="spellStart"/>
      <w:r w:rsidRPr="003C2230">
        <w:rPr>
          <w:rFonts w:ascii="Arial" w:hAnsi="Arial" w:cs="Arial"/>
          <w:b/>
          <w:bCs/>
          <w:lang w:val="en-GB"/>
        </w:rPr>
        <w:t>CondReconfigToAddMod</w:t>
      </w:r>
      <w:proofErr w:type="spellEnd"/>
      <w:r w:rsidRPr="003C2230">
        <w:rPr>
          <w:rFonts w:ascii="Arial" w:hAnsi="Arial" w:cs="Arial"/>
          <w:b/>
          <w:bCs/>
          <w:lang w:val="en-GB"/>
        </w:rPr>
        <w:t>, the execution condition for CPA and CPC can be configured together.</w:t>
      </w:r>
    </w:p>
    <w:p w14:paraId="0EDA0D6F" w14:textId="3B351254" w:rsidR="003C2230" w:rsidRPr="003C2230" w:rsidRDefault="003C2230" w:rsidP="003C2230">
      <w:pPr>
        <w:spacing w:after="120"/>
        <w:ind w:left="1276" w:hanging="1276"/>
        <w:rPr>
          <w:rFonts w:ascii="Arial" w:hAnsi="Arial" w:cs="Arial"/>
          <w:b/>
          <w:bCs/>
          <w:lang w:val="en-GB"/>
        </w:rPr>
      </w:pPr>
      <w:r w:rsidRPr="003C2230">
        <w:rPr>
          <w:rFonts w:ascii="Arial" w:hAnsi="Arial" w:cs="Arial"/>
          <w:b/>
          <w:bCs/>
          <w:lang w:val="en-GB"/>
        </w:rPr>
        <w:t xml:space="preserve">Proposal </w:t>
      </w:r>
      <w:r w:rsidR="00836C58">
        <w:rPr>
          <w:rFonts w:ascii="Arial" w:hAnsi="Arial" w:cs="Arial"/>
          <w:b/>
          <w:bCs/>
          <w:lang w:val="en-GB"/>
        </w:rPr>
        <w:t>6</w:t>
      </w:r>
      <w:r>
        <w:rPr>
          <w:rFonts w:ascii="Arial" w:hAnsi="Arial" w:cs="Arial"/>
          <w:b/>
          <w:bCs/>
          <w:lang w:val="en-GB"/>
        </w:rPr>
        <w:t>:</w:t>
      </w:r>
      <w:r w:rsidRPr="003C2230">
        <w:rPr>
          <w:rFonts w:ascii="Arial" w:hAnsi="Arial" w:cs="Arial"/>
          <w:b/>
          <w:bCs/>
          <w:lang w:val="en-GB"/>
        </w:rPr>
        <w:t xml:space="preserve"> </w:t>
      </w:r>
      <w:r w:rsidRPr="003C2230">
        <w:rPr>
          <w:rFonts w:ascii="Arial" w:hAnsi="Arial" w:cs="Arial"/>
          <w:b/>
          <w:bCs/>
          <w:lang w:val="en-GB"/>
        </w:rPr>
        <w:tab/>
        <w:t xml:space="preserve">If the execution condition for CPA and CPC are configured together in a conditional reconfiguration, i.e. </w:t>
      </w:r>
      <w:proofErr w:type="spellStart"/>
      <w:r w:rsidRPr="003C2230">
        <w:rPr>
          <w:rFonts w:ascii="Arial" w:hAnsi="Arial" w:cs="Arial"/>
          <w:b/>
          <w:bCs/>
          <w:lang w:val="en-GB"/>
        </w:rPr>
        <w:t>CondReconfigToAddMod</w:t>
      </w:r>
      <w:proofErr w:type="spellEnd"/>
      <w:r w:rsidRPr="003C2230">
        <w:rPr>
          <w:rFonts w:ascii="Arial" w:hAnsi="Arial" w:cs="Arial"/>
          <w:b/>
          <w:bCs/>
          <w:lang w:val="en-GB"/>
        </w:rPr>
        <w:t>,</w:t>
      </w:r>
    </w:p>
    <w:p w14:paraId="5E42165E" w14:textId="509BE074" w:rsidR="003C2230" w:rsidRPr="003C2230" w:rsidRDefault="003C2230" w:rsidP="003C2230">
      <w:pPr>
        <w:spacing w:after="120"/>
        <w:ind w:leftChars="700" w:left="2676" w:hanging="1276"/>
        <w:rPr>
          <w:rFonts w:ascii="Arial" w:hAnsi="Arial" w:cs="Arial"/>
          <w:b/>
          <w:bCs/>
          <w:lang w:val="en-GB"/>
        </w:rPr>
      </w:pPr>
      <w:r>
        <w:rPr>
          <w:rFonts w:ascii="Arial" w:hAnsi="Arial" w:cs="Arial"/>
          <w:b/>
          <w:bCs/>
          <w:lang w:val="en-GB"/>
        </w:rPr>
        <w:t xml:space="preserve">- </w:t>
      </w:r>
      <w:r w:rsidRPr="003C2230">
        <w:rPr>
          <w:rFonts w:ascii="Arial" w:hAnsi="Arial" w:cs="Arial"/>
          <w:b/>
          <w:bCs/>
          <w:lang w:val="en-GB"/>
        </w:rPr>
        <w:t>UE evaluates only the CPA execution condition while SCG is not configured, and</w:t>
      </w:r>
    </w:p>
    <w:p w14:paraId="7D779355" w14:textId="746FF2C9" w:rsidR="003C2230" w:rsidRPr="003C2230" w:rsidRDefault="003C2230" w:rsidP="003C2230">
      <w:pPr>
        <w:spacing w:after="120"/>
        <w:ind w:leftChars="700" w:left="2676" w:hanging="1276"/>
        <w:rPr>
          <w:rFonts w:ascii="Arial" w:hAnsi="Arial" w:cs="Arial"/>
          <w:b/>
          <w:bCs/>
          <w:lang w:val="en-GB"/>
        </w:rPr>
      </w:pPr>
      <w:r>
        <w:rPr>
          <w:rFonts w:ascii="Arial" w:hAnsi="Arial" w:cs="Arial"/>
          <w:b/>
          <w:bCs/>
          <w:lang w:val="en-GB"/>
        </w:rPr>
        <w:t xml:space="preserve">- </w:t>
      </w:r>
      <w:r w:rsidRPr="003C2230">
        <w:rPr>
          <w:rFonts w:ascii="Arial" w:hAnsi="Arial" w:cs="Arial"/>
          <w:b/>
          <w:bCs/>
          <w:lang w:val="en-GB"/>
        </w:rPr>
        <w:t>UE evaluates only the CPC execution condition while SCG is configured.</w:t>
      </w:r>
    </w:p>
    <w:p w14:paraId="684C088D" w14:textId="77777777" w:rsidR="003C2230" w:rsidRDefault="003C2230" w:rsidP="00511DC3">
      <w:pPr>
        <w:spacing w:after="120"/>
        <w:ind w:left="1440" w:hanging="1440"/>
        <w:jc w:val="both"/>
        <w:rPr>
          <w:rFonts w:ascii="Arial" w:eastAsiaTheme="minorEastAsia" w:hAnsi="Arial" w:cs="Arial"/>
          <w:lang w:val="en-GB"/>
        </w:rPr>
      </w:pPr>
    </w:p>
    <w:p w14:paraId="389171F4" w14:textId="0BFD3E73" w:rsidR="003C2230" w:rsidRDefault="003C2230" w:rsidP="003C2230">
      <w:pPr>
        <w:pStyle w:val="2"/>
      </w:pPr>
      <w:r>
        <w:t>Subsequent CPC and</w:t>
      </w:r>
      <w:r w:rsidRPr="003C2230">
        <w:t xml:space="preserve"> </w:t>
      </w:r>
      <w:r>
        <w:t>SCG Deactivation</w:t>
      </w:r>
    </w:p>
    <w:p w14:paraId="2D80A4CB" w14:textId="77777777" w:rsidR="003C2230" w:rsidRPr="003C2230" w:rsidRDefault="003C2230" w:rsidP="003C2230">
      <w:pPr>
        <w:spacing w:before="120" w:after="120"/>
        <w:jc w:val="both"/>
        <w:rPr>
          <w:rFonts w:ascii="Arial" w:eastAsia="맑은 고딕" w:hAnsi="Arial" w:cs="Arial"/>
          <w:lang w:val="en-GB" w:eastAsia="ko-KR"/>
        </w:rPr>
      </w:pPr>
      <w:r w:rsidRPr="003C2230">
        <w:rPr>
          <w:rFonts w:ascii="Arial" w:eastAsia="맑은 고딕" w:hAnsi="Arial" w:cs="Arial"/>
          <w:lang w:val="en-GB" w:eastAsia="ko-KR"/>
        </w:rPr>
        <w:t xml:space="preserve">The MN can configure the SCG as deactivated upon </w:t>
      </w:r>
      <w:proofErr w:type="spellStart"/>
      <w:r w:rsidRPr="003C2230">
        <w:rPr>
          <w:rFonts w:ascii="Arial" w:eastAsia="맑은 고딕" w:hAnsi="Arial" w:cs="Arial"/>
          <w:lang w:val="en-GB" w:eastAsia="ko-KR"/>
        </w:rPr>
        <w:t>PSCell</w:t>
      </w:r>
      <w:proofErr w:type="spellEnd"/>
      <w:r w:rsidRPr="003C2230">
        <w:rPr>
          <w:rFonts w:ascii="Arial" w:eastAsia="맑은 고딕" w:hAnsi="Arial" w:cs="Arial"/>
          <w:lang w:val="en-GB" w:eastAsia="ko-KR"/>
        </w:rPr>
        <w:t xml:space="preserve"> addition or </w:t>
      </w:r>
      <w:proofErr w:type="spellStart"/>
      <w:r w:rsidRPr="003C2230">
        <w:rPr>
          <w:rFonts w:ascii="Arial" w:eastAsia="맑은 고딕" w:hAnsi="Arial" w:cs="Arial"/>
          <w:lang w:val="en-GB" w:eastAsia="ko-KR"/>
        </w:rPr>
        <w:t>PSCell</w:t>
      </w:r>
      <w:proofErr w:type="spellEnd"/>
      <w:r w:rsidRPr="003C2230">
        <w:rPr>
          <w:rFonts w:ascii="Arial" w:eastAsia="맑은 고딕" w:hAnsi="Arial" w:cs="Arial"/>
          <w:lang w:val="en-GB" w:eastAsia="ko-KR"/>
        </w:rPr>
        <w:t xml:space="preserve"> change. In case the SCG is configured as deactivated, the UE does not perform random access towards the </w:t>
      </w:r>
      <w:proofErr w:type="spellStart"/>
      <w:r w:rsidRPr="003C2230">
        <w:rPr>
          <w:rFonts w:ascii="Arial" w:eastAsia="맑은 고딕" w:hAnsi="Arial" w:cs="Arial"/>
          <w:lang w:val="en-GB" w:eastAsia="ko-KR"/>
        </w:rPr>
        <w:t>PSCell</w:t>
      </w:r>
      <w:proofErr w:type="spellEnd"/>
      <w:r w:rsidRPr="003C2230">
        <w:rPr>
          <w:rFonts w:ascii="Arial" w:eastAsia="맑은 고딕" w:hAnsi="Arial" w:cs="Arial"/>
          <w:lang w:val="en-GB" w:eastAsia="ko-KR"/>
        </w:rPr>
        <w:t>, and while the SCG is deactivated, the UE is not required to monitor PDCCH or receive DL-SCH on SCG.</w:t>
      </w:r>
    </w:p>
    <w:p w14:paraId="3B3EB9AB" w14:textId="77777777" w:rsidR="003C2230" w:rsidRPr="003C2230" w:rsidRDefault="003C2230" w:rsidP="003C2230">
      <w:pPr>
        <w:spacing w:before="120" w:after="120"/>
        <w:jc w:val="both"/>
        <w:rPr>
          <w:rFonts w:ascii="Arial" w:eastAsia="맑은 고딕" w:hAnsi="Arial" w:cs="Arial"/>
          <w:lang w:val="en-GB" w:eastAsia="ko-KR"/>
        </w:rPr>
      </w:pPr>
      <w:r w:rsidRPr="003C2230">
        <w:rPr>
          <w:rFonts w:ascii="Arial" w:eastAsia="맑은 고딕" w:hAnsi="Arial" w:cs="Arial"/>
          <w:lang w:val="en-GB" w:eastAsia="ko-KR"/>
        </w:rPr>
        <w:t>However, t</w:t>
      </w:r>
      <w:r w:rsidRPr="003C2230">
        <w:rPr>
          <w:rFonts w:ascii="Arial" w:eastAsia="맑은 고딕" w:hAnsi="Arial" w:cs="Arial" w:hint="eastAsia"/>
          <w:lang w:val="en-GB" w:eastAsia="ko-KR"/>
        </w:rPr>
        <w:t xml:space="preserve">he </w:t>
      </w:r>
      <w:r w:rsidRPr="003C2230">
        <w:rPr>
          <w:rFonts w:ascii="Arial" w:eastAsia="맑은 고딕" w:hAnsi="Arial" w:cs="Arial"/>
          <w:lang w:val="en-GB" w:eastAsia="ko-KR"/>
        </w:rPr>
        <w:t xml:space="preserve">existing CPC doesn’t allow the target </w:t>
      </w:r>
      <w:proofErr w:type="spellStart"/>
      <w:r w:rsidRPr="003C2230">
        <w:rPr>
          <w:rFonts w:ascii="Arial" w:eastAsia="맑은 고딕" w:hAnsi="Arial" w:cs="Arial"/>
          <w:lang w:val="en-GB" w:eastAsia="ko-KR"/>
        </w:rPr>
        <w:t>PSCell</w:t>
      </w:r>
      <w:proofErr w:type="spellEnd"/>
      <w:r w:rsidRPr="003C2230">
        <w:rPr>
          <w:rFonts w:ascii="Arial" w:eastAsia="맑은 고딕" w:hAnsi="Arial" w:cs="Arial"/>
          <w:lang w:val="en-GB" w:eastAsia="ko-KR"/>
        </w:rPr>
        <w:t xml:space="preserve"> to be added as de-activation, and UE always considers the initial SCG state of the new SCG changed by CPC to be activated. In the selective SCG activation scenario, the </w:t>
      </w:r>
      <w:proofErr w:type="spellStart"/>
      <w:r w:rsidRPr="003C2230">
        <w:rPr>
          <w:rFonts w:ascii="Arial" w:eastAsia="맑은 고딕" w:hAnsi="Arial" w:cs="Arial"/>
          <w:lang w:val="en-GB" w:eastAsia="ko-KR"/>
        </w:rPr>
        <w:t>PSCell</w:t>
      </w:r>
      <w:proofErr w:type="spellEnd"/>
      <w:r w:rsidRPr="003C2230">
        <w:rPr>
          <w:rFonts w:ascii="Arial" w:eastAsia="맑은 고딕" w:hAnsi="Arial" w:cs="Arial"/>
          <w:lang w:val="en-GB" w:eastAsia="ko-KR"/>
        </w:rPr>
        <w:t xml:space="preserve"> would be changed more dynamically according to the subsequent CPC configuration. This means that unnecessary SCG activation may frequently occur when there is no data transmission via SCG during selective SCG activation. To avoid such unnecessary SCG activation upon CPC execution, we propose to inherit the last SCG state of the source SCG upon CPC execution. </w:t>
      </w:r>
    </w:p>
    <w:p w14:paraId="70659841" w14:textId="5D6E017A" w:rsidR="003C2230" w:rsidRPr="003C2230" w:rsidRDefault="003C2230" w:rsidP="003C2230">
      <w:pPr>
        <w:spacing w:after="120"/>
        <w:ind w:left="1276" w:hanging="1276"/>
        <w:rPr>
          <w:rFonts w:ascii="Arial" w:hAnsi="Arial" w:cs="Arial"/>
          <w:b/>
          <w:bCs/>
          <w:lang w:val="en-GB"/>
        </w:rPr>
      </w:pPr>
      <w:r w:rsidRPr="003C2230">
        <w:rPr>
          <w:rFonts w:ascii="Arial" w:hAnsi="Arial" w:cs="Arial"/>
          <w:b/>
          <w:bCs/>
          <w:lang w:val="en-GB"/>
        </w:rPr>
        <w:t>Observation</w:t>
      </w:r>
      <w:r>
        <w:rPr>
          <w:rFonts w:ascii="Arial" w:hAnsi="Arial" w:cs="Arial"/>
          <w:b/>
          <w:bCs/>
          <w:lang w:val="en-GB"/>
        </w:rPr>
        <w:t>:</w:t>
      </w:r>
      <w:r>
        <w:rPr>
          <w:rFonts w:ascii="Arial" w:hAnsi="Arial" w:cs="Arial"/>
          <w:b/>
          <w:bCs/>
          <w:lang w:val="en-GB"/>
        </w:rPr>
        <w:tab/>
      </w:r>
      <w:r w:rsidRPr="003C2230">
        <w:rPr>
          <w:rFonts w:ascii="Arial" w:hAnsi="Arial" w:cs="Arial"/>
          <w:b/>
          <w:bCs/>
          <w:lang w:val="en-GB"/>
        </w:rPr>
        <w:t>In the selective SCG activation, SCG would be unnecessary activated whenever SCG is dynamically changed by subsequent CPC</w:t>
      </w:r>
      <w:r w:rsidRPr="003C2230">
        <w:rPr>
          <w:rFonts w:ascii="Arial" w:hAnsi="Arial" w:cs="Arial" w:hint="eastAsia"/>
          <w:b/>
          <w:bCs/>
          <w:lang w:val="en-GB"/>
        </w:rPr>
        <w:t>.</w:t>
      </w:r>
    </w:p>
    <w:p w14:paraId="048EEC3B" w14:textId="516C180F" w:rsidR="003C2230" w:rsidRPr="003C2230" w:rsidRDefault="003C2230" w:rsidP="003C2230">
      <w:pPr>
        <w:spacing w:after="120"/>
        <w:ind w:left="1276" w:hanging="1276"/>
        <w:rPr>
          <w:rFonts w:ascii="Arial" w:hAnsi="Arial" w:cs="Arial"/>
          <w:b/>
          <w:bCs/>
          <w:lang w:val="en-GB"/>
        </w:rPr>
      </w:pPr>
      <w:r w:rsidRPr="003C2230">
        <w:rPr>
          <w:rFonts w:ascii="Arial" w:hAnsi="Arial" w:cs="Arial"/>
          <w:b/>
          <w:bCs/>
          <w:lang w:val="en-GB"/>
        </w:rPr>
        <w:t xml:space="preserve">Proposal </w:t>
      </w:r>
      <w:r w:rsidR="00836C58">
        <w:rPr>
          <w:rFonts w:ascii="Arial" w:hAnsi="Arial" w:cs="Arial"/>
          <w:b/>
          <w:bCs/>
          <w:lang w:val="en-GB"/>
        </w:rPr>
        <w:t>7</w:t>
      </w:r>
      <w:r>
        <w:rPr>
          <w:rFonts w:ascii="Arial" w:hAnsi="Arial" w:cs="Arial"/>
          <w:b/>
          <w:bCs/>
          <w:lang w:val="en-GB"/>
        </w:rPr>
        <w:t>:</w:t>
      </w:r>
      <w:r>
        <w:rPr>
          <w:rFonts w:ascii="Arial" w:hAnsi="Arial" w:cs="Arial"/>
          <w:b/>
          <w:bCs/>
          <w:lang w:val="en-GB"/>
        </w:rPr>
        <w:tab/>
      </w:r>
      <w:r w:rsidRPr="003C2230">
        <w:rPr>
          <w:rFonts w:ascii="Arial" w:hAnsi="Arial" w:cs="Arial"/>
          <w:b/>
          <w:bCs/>
          <w:lang w:val="en-GB"/>
        </w:rPr>
        <w:t>In the selective SCG activation, UE considers the initial activation/de-activation state of the target SCG to be the same as the last SCG state of the source SCG.</w:t>
      </w:r>
    </w:p>
    <w:p w14:paraId="06C593CA" w14:textId="77777777" w:rsidR="003C2230" w:rsidRPr="003C2230" w:rsidRDefault="003C2230" w:rsidP="003C2230">
      <w:pPr>
        <w:spacing w:after="120"/>
        <w:ind w:left="1276" w:hanging="1276"/>
        <w:rPr>
          <w:rFonts w:ascii="Arial" w:hAnsi="Arial" w:cs="Arial"/>
          <w:b/>
          <w:bCs/>
          <w:lang w:val="en-GB"/>
        </w:rPr>
      </w:pPr>
    </w:p>
    <w:p w14:paraId="64C36F4B" w14:textId="77777777" w:rsidR="003C2230" w:rsidRPr="00D91FC8" w:rsidRDefault="003C2230" w:rsidP="00511DC3">
      <w:pPr>
        <w:spacing w:after="120"/>
        <w:ind w:left="1440" w:hanging="144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383341EF" w:rsidR="00025A52" w:rsidRDefault="00025A52" w:rsidP="00025A52">
      <w:pPr>
        <w:spacing w:after="120"/>
        <w:rPr>
          <w:rFonts w:ascii="Arial" w:hAnsi="Arial" w:cs="Arial"/>
          <w:lang w:val="en-GB"/>
        </w:rPr>
      </w:pPr>
      <w:r w:rsidRPr="00BB3955">
        <w:rPr>
          <w:rFonts w:ascii="Arial" w:hAnsi="Arial" w:cs="Arial"/>
          <w:lang w:val="en-GB"/>
        </w:rPr>
        <w:t xml:space="preserve">It is proposed to discuss and decide on the following </w:t>
      </w:r>
      <w:r w:rsidR="00836C58">
        <w:rPr>
          <w:rFonts w:ascii="Arial" w:hAnsi="Arial" w:cs="Arial"/>
          <w:lang w:val="en-GB"/>
        </w:rPr>
        <w:t xml:space="preserve">observation and </w:t>
      </w:r>
      <w:r w:rsidRPr="00BB3955">
        <w:rPr>
          <w:rFonts w:ascii="Arial" w:hAnsi="Arial" w:cs="Arial"/>
          <w:lang w:val="en-GB"/>
        </w:rPr>
        <w:t>proposals:</w:t>
      </w:r>
    </w:p>
    <w:p w14:paraId="4F585797" w14:textId="77777777" w:rsidR="00836C58" w:rsidRPr="003C2230" w:rsidRDefault="00836C58" w:rsidP="00836C58">
      <w:pPr>
        <w:spacing w:after="120"/>
        <w:ind w:left="1276" w:hanging="1276"/>
        <w:rPr>
          <w:rFonts w:ascii="Arial" w:hAnsi="Arial" w:cs="Arial"/>
          <w:b/>
          <w:bCs/>
          <w:lang w:val="en-GB"/>
        </w:rPr>
      </w:pPr>
      <w:r w:rsidRPr="003C2230">
        <w:rPr>
          <w:rFonts w:ascii="Arial" w:hAnsi="Arial" w:cs="Arial"/>
          <w:b/>
          <w:bCs/>
          <w:lang w:val="en-GB"/>
        </w:rPr>
        <w:t>Observation</w:t>
      </w:r>
      <w:r>
        <w:rPr>
          <w:rFonts w:ascii="Arial" w:hAnsi="Arial" w:cs="Arial"/>
          <w:b/>
          <w:bCs/>
          <w:lang w:val="en-GB"/>
        </w:rPr>
        <w:t>:</w:t>
      </w:r>
      <w:r>
        <w:rPr>
          <w:rFonts w:ascii="Arial" w:hAnsi="Arial" w:cs="Arial"/>
          <w:b/>
          <w:bCs/>
          <w:lang w:val="en-GB"/>
        </w:rPr>
        <w:tab/>
      </w:r>
      <w:r w:rsidRPr="003C2230">
        <w:rPr>
          <w:rFonts w:ascii="Arial" w:hAnsi="Arial" w:cs="Arial"/>
          <w:b/>
          <w:bCs/>
          <w:lang w:val="en-GB"/>
        </w:rPr>
        <w:t>In the selective SCG activation, SCG would be unnecessary activated whenever SCG is dynamically changed by subsequent CPC</w:t>
      </w:r>
      <w:r w:rsidRPr="003C2230">
        <w:rPr>
          <w:rFonts w:ascii="Arial" w:hAnsi="Arial" w:cs="Arial" w:hint="eastAsia"/>
          <w:b/>
          <w:bCs/>
          <w:lang w:val="en-GB"/>
        </w:rPr>
        <w:t>.</w:t>
      </w:r>
    </w:p>
    <w:p w14:paraId="28F16264" w14:textId="77777777" w:rsidR="00836C58" w:rsidRDefault="00836C58" w:rsidP="00836C58">
      <w:pPr>
        <w:spacing w:after="120"/>
        <w:ind w:left="1276" w:hanging="1276"/>
        <w:rPr>
          <w:rFonts w:ascii="Arial" w:hAnsi="Arial" w:cs="Arial"/>
          <w:b/>
          <w:bCs/>
          <w:lang w:val="en-GB"/>
        </w:rPr>
      </w:pPr>
    </w:p>
    <w:p w14:paraId="768D89C9" w14:textId="77777777" w:rsidR="00836C58" w:rsidRPr="0037424D" w:rsidRDefault="00836C58" w:rsidP="00836C58">
      <w:pPr>
        <w:spacing w:after="120"/>
        <w:ind w:left="1276" w:hanging="1276"/>
        <w:rPr>
          <w:rFonts w:ascii="Arial" w:hAnsi="Arial" w:cs="Arial"/>
          <w:b/>
          <w:bCs/>
          <w:lang w:val="en-GB"/>
        </w:rPr>
      </w:pPr>
      <w:r w:rsidRPr="0037424D">
        <w:rPr>
          <w:rFonts w:ascii="Arial" w:hAnsi="Arial" w:cs="Arial"/>
          <w:b/>
          <w:bCs/>
          <w:lang w:val="en-GB"/>
        </w:rPr>
        <w:t>Proposal 1.</w:t>
      </w:r>
      <w:r w:rsidRPr="0037424D">
        <w:rPr>
          <w:rFonts w:ascii="Arial" w:hAnsi="Arial" w:cs="Arial"/>
          <w:b/>
          <w:bCs/>
          <w:lang w:val="en-GB"/>
        </w:rPr>
        <w:tab/>
        <w:t>Each candidate cell may provide a list of certain candidate cells which is no longer applicable after a subsequent CPA/CPC for the candidate cell.</w:t>
      </w:r>
    </w:p>
    <w:p w14:paraId="288E4840" w14:textId="77777777" w:rsidR="00836C58" w:rsidRPr="00836C58" w:rsidRDefault="00836C58" w:rsidP="00836C58">
      <w:pPr>
        <w:spacing w:after="120"/>
        <w:ind w:left="1276" w:hanging="1276"/>
        <w:rPr>
          <w:rFonts w:ascii="Arial" w:hAnsi="Arial" w:cs="Arial"/>
          <w:b/>
          <w:bCs/>
          <w:lang w:val="en-GB"/>
        </w:rPr>
      </w:pPr>
      <w:r w:rsidRPr="003E14C3">
        <w:rPr>
          <w:rFonts w:ascii="Arial" w:hAnsi="Arial" w:cs="Arial"/>
          <w:b/>
          <w:bCs/>
          <w:lang w:val="en-GB"/>
        </w:rPr>
        <w:t>Proposal 2.</w:t>
      </w:r>
      <w:r w:rsidRPr="003E14C3">
        <w:rPr>
          <w:rFonts w:ascii="Arial" w:hAnsi="Arial" w:cs="Arial"/>
          <w:b/>
          <w:bCs/>
          <w:lang w:val="en-GB"/>
        </w:rPr>
        <w:tab/>
        <w:t>The UE removes the candidate cell(s) of the list which is no longer applicable after the subsequent CPA/CPC.</w:t>
      </w:r>
    </w:p>
    <w:p w14:paraId="617CFD4B" w14:textId="77777777" w:rsidR="00836C58" w:rsidRPr="003E14C3" w:rsidRDefault="00836C58" w:rsidP="00836C58">
      <w:pPr>
        <w:spacing w:after="120"/>
        <w:ind w:left="1276" w:hanging="1276"/>
        <w:rPr>
          <w:rFonts w:ascii="Arial" w:hAnsi="Arial" w:cs="Arial"/>
          <w:b/>
          <w:bCs/>
          <w:lang w:val="en-GB"/>
        </w:rPr>
      </w:pPr>
      <w:r w:rsidRPr="003E14C3">
        <w:rPr>
          <w:rFonts w:ascii="Arial" w:hAnsi="Arial" w:cs="Arial"/>
          <w:b/>
          <w:bCs/>
          <w:lang w:val="en-GB"/>
        </w:rPr>
        <w:t xml:space="preserve">Proposal </w:t>
      </w:r>
      <w:r>
        <w:rPr>
          <w:rFonts w:ascii="Arial" w:hAnsi="Arial" w:cs="Arial"/>
          <w:b/>
          <w:bCs/>
          <w:lang w:val="en-GB"/>
        </w:rPr>
        <w:t>3</w:t>
      </w:r>
      <w:r w:rsidRPr="003E14C3">
        <w:rPr>
          <w:rFonts w:ascii="Arial" w:hAnsi="Arial" w:cs="Arial"/>
          <w:b/>
          <w:bCs/>
          <w:lang w:val="en-GB"/>
        </w:rPr>
        <w:t>.</w:t>
      </w:r>
      <w:r w:rsidRPr="003E14C3">
        <w:rPr>
          <w:rFonts w:ascii="Arial" w:hAnsi="Arial" w:cs="Arial"/>
          <w:b/>
          <w:bCs/>
          <w:lang w:val="en-GB"/>
        </w:rPr>
        <w:tab/>
        <w:t>Each candidate cell may provide a list of certain candidate cells which is temporarily not applicable after a subsequent CPA/CPC for the candidate cell.</w:t>
      </w:r>
    </w:p>
    <w:p w14:paraId="1E39BA3B" w14:textId="77777777" w:rsidR="00836C58" w:rsidRPr="003E14C3" w:rsidRDefault="00836C58" w:rsidP="00836C58">
      <w:pPr>
        <w:spacing w:after="120"/>
        <w:ind w:left="1276" w:hanging="1276"/>
        <w:rPr>
          <w:rFonts w:ascii="Arial" w:hAnsi="Arial" w:cs="Arial"/>
          <w:b/>
          <w:bCs/>
          <w:lang w:val="en-GB"/>
        </w:rPr>
      </w:pPr>
      <w:r w:rsidRPr="003E14C3">
        <w:rPr>
          <w:rFonts w:ascii="Arial" w:hAnsi="Arial" w:cs="Arial"/>
          <w:b/>
          <w:bCs/>
          <w:lang w:val="en-GB"/>
        </w:rPr>
        <w:t xml:space="preserve">Proposal </w:t>
      </w:r>
      <w:r>
        <w:rPr>
          <w:rFonts w:ascii="Arial" w:hAnsi="Arial" w:cs="Arial"/>
          <w:b/>
          <w:bCs/>
          <w:lang w:val="en-GB"/>
        </w:rPr>
        <w:t>4</w:t>
      </w:r>
      <w:r w:rsidRPr="003E14C3">
        <w:rPr>
          <w:rFonts w:ascii="Arial" w:hAnsi="Arial" w:cs="Arial"/>
          <w:b/>
          <w:bCs/>
          <w:lang w:val="en-GB"/>
        </w:rPr>
        <w:t>.</w:t>
      </w:r>
      <w:r>
        <w:rPr>
          <w:rFonts w:ascii="Arial" w:hAnsi="Arial" w:cs="Arial"/>
          <w:b/>
          <w:bCs/>
          <w:lang w:val="en-GB"/>
        </w:rPr>
        <w:tab/>
      </w:r>
      <w:r w:rsidRPr="003E14C3">
        <w:rPr>
          <w:rFonts w:ascii="Arial" w:hAnsi="Arial" w:cs="Arial"/>
          <w:b/>
          <w:bCs/>
          <w:lang w:val="en-GB"/>
        </w:rPr>
        <w:t>The UE consider</w:t>
      </w:r>
      <w:r>
        <w:rPr>
          <w:rFonts w:ascii="Arial" w:hAnsi="Arial" w:cs="Arial"/>
          <w:b/>
          <w:bCs/>
          <w:lang w:val="en-GB"/>
        </w:rPr>
        <w:t>s</w:t>
      </w:r>
      <w:r w:rsidRPr="003E14C3">
        <w:rPr>
          <w:rFonts w:ascii="Arial" w:hAnsi="Arial" w:cs="Arial"/>
          <w:b/>
          <w:bCs/>
          <w:lang w:val="en-GB"/>
        </w:rPr>
        <w:t xml:space="preserve"> the candidate cell(s) of the list which is temporarily not applicable after a subsequent CPA/CPC as inactivated.</w:t>
      </w:r>
    </w:p>
    <w:p w14:paraId="37E694B7" w14:textId="77777777" w:rsidR="00836C58" w:rsidRPr="003C2230" w:rsidRDefault="00836C58" w:rsidP="00836C58">
      <w:pPr>
        <w:spacing w:after="120"/>
        <w:ind w:left="1276" w:hanging="1276"/>
        <w:rPr>
          <w:rFonts w:ascii="Arial" w:hAnsi="Arial" w:cs="Arial"/>
          <w:b/>
          <w:bCs/>
          <w:lang w:val="en-GB"/>
        </w:rPr>
      </w:pPr>
      <w:r w:rsidRPr="003C2230">
        <w:rPr>
          <w:rFonts w:ascii="Arial" w:hAnsi="Arial" w:cs="Arial"/>
          <w:b/>
          <w:bCs/>
          <w:lang w:val="en-GB"/>
        </w:rPr>
        <w:t xml:space="preserve">Proposal </w:t>
      </w:r>
      <w:r>
        <w:rPr>
          <w:rFonts w:ascii="Arial" w:hAnsi="Arial" w:cs="Arial"/>
          <w:b/>
          <w:bCs/>
          <w:lang w:val="en-GB"/>
        </w:rPr>
        <w:t>5:</w:t>
      </w:r>
      <w:r w:rsidRPr="003C2230">
        <w:rPr>
          <w:rFonts w:ascii="Arial" w:hAnsi="Arial" w:cs="Arial"/>
          <w:b/>
          <w:bCs/>
          <w:lang w:val="en-GB"/>
        </w:rPr>
        <w:t xml:space="preserve">  </w:t>
      </w:r>
      <w:r w:rsidRPr="003C2230">
        <w:rPr>
          <w:rFonts w:ascii="Arial" w:hAnsi="Arial" w:cs="Arial"/>
          <w:b/>
          <w:bCs/>
          <w:lang w:val="en-GB"/>
        </w:rPr>
        <w:tab/>
        <w:t xml:space="preserve">In a conditional reconfiguration, i.e. </w:t>
      </w:r>
      <w:proofErr w:type="spellStart"/>
      <w:r w:rsidRPr="003C2230">
        <w:rPr>
          <w:rFonts w:ascii="Arial" w:hAnsi="Arial" w:cs="Arial"/>
          <w:b/>
          <w:bCs/>
          <w:lang w:val="en-GB"/>
        </w:rPr>
        <w:t>CondReconfigToAddMod</w:t>
      </w:r>
      <w:proofErr w:type="spellEnd"/>
      <w:r w:rsidRPr="003C2230">
        <w:rPr>
          <w:rFonts w:ascii="Arial" w:hAnsi="Arial" w:cs="Arial"/>
          <w:b/>
          <w:bCs/>
          <w:lang w:val="en-GB"/>
        </w:rPr>
        <w:t>, the execution condition for CPA and CPC can be configured together.</w:t>
      </w:r>
    </w:p>
    <w:p w14:paraId="23E40E38" w14:textId="77777777" w:rsidR="00836C58" w:rsidRPr="003C2230" w:rsidRDefault="00836C58" w:rsidP="00836C58">
      <w:pPr>
        <w:spacing w:after="120"/>
        <w:ind w:left="1276" w:hanging="1276"/>
        <w:rPr>
          <w:rFonts w:ascii="Arial" w:hAnsi="Arial" w:cs="Arial"/>
          <w:b/>
          <w:bCs/>
          <w:lang w:val="en-GB"/>
        </w:rPr>
      </w:pPr>
      <w:r w:rsidRPr="003C2230">
        <w:rPr>
          <w:rFonts w:ascii="Arial" w:hAnsi="Arial" w:cs="Arial"/>
          <w:b/>
          <w:bCs/>
          <w:lang w:val="en-GB"/>
        </w:rPr>
        <w:t xml:space="preserve">Proposal </w:t>
      </w:r>
      <w:r>
        <w:rPr>
          <w:rFonts w:ascii="Arial" w:hAnsi="Arial" w:cs="Arial"/>
          <w:b/>
          <w:bCs/>
          <w:lang w:val="en-GB"/>
        </w:rPr>
        <w:t>6:</w:t>
      </w:r>
      <w:r w:rsidRPr="003C2230">
        <w:rPr>
          <w:rFonts w:ascii="Arial" w:hAnsi="Arial" w:cs="Arial"/>
          <w:b/>
          <w:bCs/>
          <w:lang w:val="en-GB"/>
        </w:rPr>
        <w:t xml:space="preserve"> </w:t>
      </w:r>
      <w:r w:rsidRPr="003C2230">
        <w:rPr>
          <w:rFonts w:ascii="Arial" w:hAnsi="Arial" w:cs="Arial"/>
          <w:b/>
          <w:bCs/>
          <w:lang w:val="en-GB"/>
        </w:rPr>
        <w:tab/>
        <w:t xml:space="preserve">If the execution condition for CPA and CPC are configured together in a conditional reconfiguration, i.e. </w:t>
      </w:r>
      <w:proofErr w:type="spellStart"/>
      <w:r w:rsidRPr="003C2230">
        <w:rPr>
          <w:rFonts w:ascii="Arial" w:hAnsi="Arial" w:cs="Arial"/>
          <w:b/>
          <w:bCs/>
          <w:lang w:val="en-GB"/>
        </w:rPr>
        <w:t>CondReconfigToAddMod</w:t>
      </w:r>
      <w:proofErr w:type="spellEnd"/>
      <w:r w:rsidRPr="003C2230">
        <w:rPr>
          <w:rFonts w:ascii="Arial" w:hAnsi="Arial" w:cs="Arial"/>
          <w:b/>
          <w:bCs/>
          <w:lang w:val="en-GB"/>
        </w:rPr>
        <w:t>,</w:t>
      </w:r>
    </w:p>
    <w:p w14:paraId="7F0236BC" w14:textId="77777777" w:rsidR="00836C58" w:rsidRPr="003C2230" w:rsidRDefault="00836C58" w:rsidP="00836C58">
      <w:pPr>
        <w:spacing w:after="120"/>
        <w:ind w:leftChars="700" w:left="2676" w:hanging="1276"/>
        <w:rPr>
          <w:rFonts w:ascii="Arial" w:hAnsi="Arial" w:cs="Arial"/>
          <w:b/>
          <w:bCs/>
          <w:lang w:val="en-GB"/>
        </w:rPr>
      </w:pPr>
      <w:r>
        <w:rPr>
          <w:rFonts w:ascii="Arial" w:hAnsi="Arial" w:cs="Arial"/>
          <w:b/>
          <w:bCs/>
          <w:lang w:val="en-GB"/>
        </w:rPr>
        <w:t xml:space="preserve">- </w:t>
      </w:r>
      <w:r w:rsidRPr="003C2230">
        <w:rPr>
          <w:rFonts w:ascii="Arial" w:hAnsi="Arial" w:cs="Arial"/>
          <w:b/>
          <w:bCs/>
          <w:lang w:val="en-GB"/>
        </w:rPr>
        <w:t>UE evaluates only the CPA execution condition while SCG is not configured, and</w:t>
      </w:r>
    </w:p>
    <w:p w14:paraId="12FAB393" w14:textId="77777777" w:rsidR="00836C58" w:rsidRPr="003C2230" w:rsidRDefault="00836C58" w:rsidP="00836C58">
      <w:pPr>
        <w:spacing w:after="120"/>
        <w:ind w:leftChars="700" w:left="2676" w:hanging="1276"/>
        <w:rPr>
          <w:rFonts w:ascii="Arial" w:hAnsi="Arial" w:cs="Arial"/>
          <w:b/>
          <w:bCs/>
          <w:lang w:val="en-GB"/>
        </w:rPr>
      </w:pPr>
      <w:r>
        <w:rPr>
          <w:rFonts w:ascii="Arial" w:hAnsi="Arial" w:cs="Arial"/>
          <w:b/>
          <w:bCs/>
          <w:lang w:val="en-GB"/>
        </w:rPr>
        <w:lastRenderedPageBreak/>
        <w:t xml:space="preserve">- </w:t>
      </w:r>
      <w:r w:rsidRPr="003C2230">
        <w:rPr>
          <w:rFonts w:ascii="Arial" w:hAnsi="Arial" w:cs="Arial"/>
          <w:b/>
          <w:bCs/>
          <w:lang w:val="en-GB"/>
        </w:rPr>
        <w:t>UE evaluates only the CPC execution condition while SCG is configured.</w:t>
      </w:r>
    </w:p>
    <w:p w14:paraId="2D98027D" w14:textId="77777777" w:rsidR="00836C58" w:rsidRPr="003C2230" w:rsidRDefault="00836C58" w:rsidP="00836C58">
      <w:pPr>
        <w:spacing w:after="120"/>
        <w:ind w:left="1276" w:hanging="1276"/>
        <w:rPr>
          <w:rFonts w:ascii="Arial" w:hAnsi="Arial" w:cs="Arial"/>
          <w:b/>
          <w:bCs/>
          <w:lang w:val="en-GB"/>
        </w:rPr>
      </w:pPr>
      <w:r w:rsidRPr="003C2230">
        <w:rPr>
          <w:rFonts w:ascii="Arial" w:hAnsi="Arial" w:cs="Arial"/>
          <w:b/>
          <w:bCs/>
          <w:lang w:val="en-GB"/>
        </w:rPr>
        <w:t xml:space="preserve">Proposal </w:t>
      </w:r>
      <w:r>
        <w:rPr>
          <w:rFonts w:ascii="Arial" w:hAnsi="Arial" w:cs="Arial"/>
          <w:b/>
          <w:bCs/>
          <w:lang w:val="en-GB"/>
        </w:rPr>
        <w:t>7:</w:t>
      </w:r>
      <w:r>
        <w:rPr>
          <w:rFonts w:ascii="Arial" w:hAnsi="Arial" w:cs="Arial"/>
          <w:b/>
          <w:bCs/>
          <w:lang w:val="en-GB"/>
        </w:rPr>
        <w:tab/>
      </w:r>
      <w:r w:rsidRPr="003C2230">
        <w:rPr>
          <w:rFonts w:ascii="Arial" w:hAnsi="Arial" w:cs="Arial"/>
          <w:b/>
          <w:bCs/>
          <w:lang w:val="en-GB"/>
        </w:rPr>
        <w:t>In the selective SCG activation, UE considers the initial activation/de-activation state of the target SCG to be the same as the last SCG state of the source SCG.</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45CDEF6" w14:textId="0DDB024C" w:rsidR="0010158B" w:rsidRPr="00B5746A" w:rsidRDefault="0037424D" w:rsidP="00B5746A">
      <w:pPr>
        <w:pStyle w:val="af7"/>
        <w:numPr>
          <w:ilvl w:val="0"/>
          <w:numId w:val="5"/>
        </w:numPr>
        <w:spacing w:after="120"/>
        <w:contextualSpacing w:val="0"/>
        <w:rPr>
          <w:rFonts w:ascii="Arial" w:hAnsi="Arial" w:cs="Arial"/>
        </w:rPr>
      </w:pPr>
      <w:r w:rsidRPr="00B5746A">
        <w:rPr>
          <w:rFonts w:ascii="Arial" w:hAnsi="Arial" w:cs="Arial"/>
        </w:rPr>
        <w:t>R</w:t>
      </w:r>
      <w:r w:rsidR="00B5746A" w:rsidRPr="00B5746A">
        <w:rPr>
          <w:rFonts w:ascii="Arial" w:hAnsi="Arial" w:cs="Arial"/>
        </w:rPr>
        <w:t>2</w:t>
      </w:r>
      <w:r w:rsidRPr="00B5746A">
        <w:rPr>
          <w:rFonts w:ascii="Arial" w:hAnsi="Arial" w:cs="Arial"/>
        </w:rPr>
        <w:t>-2</w:t>
      </w:r>
      <w:r w:rsidR="00B5746A" w:rsidRPr="00B5746A">
        <w:rPr>
          <w:rFonts w:ascii="Arial" w:hAnsi="Arial" w:cs="Arial"/>
        </w:rPr>
        <w:t>3xxxxx</w:t>
      </w:r>
      <w:r w:rsidR="00B5746A">
        <w:rPr>
          <w:rFonts w:ascii="Arial" w:eastAsiaTheme="minorEastAsia" w:hAnsi="Arial" w:cs="Arial"/>
          <w:lang w:eastAsia="zh-TW"/>
        </w:rPr>
        <w:t>, “</w:t>
      </w:r>
      <w:r w:rsidR="00B5746A" w:rsidRPr="00EF1F39">
        <w:rPr>
          <w:rFonts w:ascii="Arial" w:eastAsiaTheme="minorEastAsia" w:hAnsi="Arial" w:cs="Arial"/>
          <w:lang w:eastAsia="zh-TW"/>
        </w:rPr>
        <w:t>RAN2 Chairman</w:t>
      </w:r>
      <w:r w:rsidR="00B5746A">
        <w:rPr>
          <w:rFonts w:ascii="Arial" w:eastAsiaTheme="minorEastAsia" w:hAnsi="Arial" w:cs="Arial"/>
          <w:lang w:eastAsia="zh-TW"/>
        </w:rPr>
        <w:t xml:space="preserve"> Notes,” </w:t>
      </w:r>
      <w:proofErr w:type="spellStart"/>
      <w:r w:rsidR="00B5746A">
        <w:rPr>
          <w:rFonts w:ascii="Arial" w:eastAsiaTheme="minorEastAsia" w:hAnsi="Arial" w:cs="Arial"/>
          <w:lang w:eastAsia="zh-TW"/>
        </w:rPr>
        <w:t>MediaTek</w:t>
      </w:r>
      <w:proofErr w:type="spellEnd"/>
      <w:r w:rsidR="00B5746A">
        <w:rPr>
          <w:rFonts w:ascii="Arial" w:eastAsiaTheme="minorEastAsia" w:hAnsi="Arial" w:cs="Arial"/>
          <w:lang w:eastAsia="zh-TW"/>
        </w:rPr>
        <w:t>, Feb 2023</w:t>
      </w:r>
    </w:p>
    <w:p w14:paraId="3AB96A6A" w14:textId="77777777" w:rsidR="00A42B0A" w:rsidRDefault="00A42B0A" w:rsidP="00A42B0A">
      <w:pPr>
        <w:spacing w:after="120"/>
        <w:rPr>
          <w:rFonts w:ascii="Arial" w:eastAsiaTheme="minorEastAsia" w:hAnsi="Arial" w:cs="Arial"/>
        </w:rPr>
      </w:pPr>
    </w:p>
    <w:sectPr w:rsidR="00A42B0A"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0D41F" w14:textId="77777777" w:rsidR="00567CFD" w:rsidRDefault="00567CFD">
      <w:pPr>
        <w:pStyle w:val="TAL"/>
      </w:pPr>
      <w:r>
        <w:separator/>
      </w:r>
    </w:p>
  </w:endnote>
  <w:endnote w:type="continuationSeparator" w:id="0">
    <w:p w14:paraId="01BE26B1" w14:textId="77777777" w:rsidR="00567CFD" w:rsidRDefault="00567CF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C16B30" w:rsidRDefault="00C16B30">
    <w:pPr>
      <w:pStyle w:val="a4"/>
    </w:pPr>
    <w:r>
      <w:fldChar w:fldCharType="begin"/>
    </w:r>
    <w:r>
      <w:instrText xml:space="preserve"> PAGE   \* MERGEFORMAT </w:instrText>
    </w:r>
    <w:r>
      <w:fldChar w:fldCharType="separate"/>
    </w:r>
    <w:r w:rsidR="00EC43C5">
      <w:t>4</w:t>
    </w:r>
    <w:r>
      <w:fldChar w:fldCharType="end"/>
    </w:r>
  </w:p>
  <w:p w14:paraId="0FBB99F7" w14:textId="77777777" w:rsidR="00C16B30" w:rsidRDefault="00C16B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71274" w14:textId="77777777" w:rsidR="00567CFD" w:rsidRDefault="00567CFD">
      <w:pPr>
        <w:pStyle w:val="TAL"/>
      </w:pPr>
      <w:r>
        <w:separator/>
      </w:r>
    </w:p>
  </w:footnote>
  <w:footnote w:type="continuationSeparator" w:id="0">
    <w:p w14:paraId="06D5699D" w14:textId="77777777" w:rsidR="00567CFD" w:rsidRDefault="00567CF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9">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8"/>
  </w:num>
  <w:num w:numId="4">
    <w:abstractNumId w:val="13"/>
  </w:num>
  <w:num w:numId="5">
    <w:abstractNumId w:val="6"/>
  </w:num>
  <w:num w:numId="6">
    <w:abstractNumId w:val="4"/>
  </w:num>
  <w:num w:numId="7">
    <w:abstractNumId w:val="17"/>
  </w:num>
  <w:num w:numId="8">
    <w:abstractNumId w:val="5"/>
  </w:num>
  <w:num w:numId="9">
    <w:abstractNumId w:val="18"/>
  </w:num>
  <w:num w:numId="10">
    <w:abstractNumId w:val="13"/>
  </w:num>
  <w:num w:numId="11">
    <w:abstractNumId w:val="2"/>
  </w:num>
  <w:num w:numId="12">
    <w:abstractNumId w:val="8"/>
  </w:num>
  <w:num w:numId="13">
    <w:abstractNumId w:val="12"/>
  </w:num>
  <w:num w:numId="14">
    <w:abstractNumId w:val="7"/>
  </w:num>
  <w:num w:numId="15">
    <w:abstractNumId w:val="1"/>
  </w:num>
  <w:num w:numId="16">
    <w:abstractNumId w:val="0"/>
  </w:num>
  <w:num w:numId="17">
    <w:abstractNumId w:val="11"/>
  </w:num>
  <w:num w:numId="18">
    <w:abstractNumId w:val="14"/>
  </w:num>
  <w:num w:numId="19">
    <w:abstractNumId w:val="15"/>
  </w:num>
  <w:num w:numId="20">
    <w:abstractNumId w:val="10"/>
  </w:num>
  <w:num w:numId="21">
    <w:abstractNumId w:val="18"/>
  </w:num>
  <w:num w:numId="22">
    <w:abstractNumId w:val="18"/>
  </w:num>
  <w:num w:numId="23">
    <w:abstractNumId w:val="3"/>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mwrAUA5XLWDy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880"/>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661"/>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596"/>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681"/>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230"/>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A6C"/>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796"/>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CAF"/>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CFD"/>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8E8"/>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58"/>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570"/>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67BE"/>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927"/>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BE5"/>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46A"/>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2E"/>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54B"/>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47A"/>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3C5"/>
    <w:rsid w:val="00EC4430"/>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1F2F"/>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 w:type="paragraph" w:customStyle="1" w:styleId="EmailDiscussion">
    <w:name w:val="EmailDiscussion"/>
    <w:basedOn w:val="a"/>
    <w:next w:val="EmailDiscussion2"/>
    <w:link w:val="EmailDiscussionChar"/>
    <w:uiPriority w:val="99"/>
    <w:qFormat/>
    <w:rsid w:val="002F6681"/>
    <w:pPr>
      <w:numPr>
        <w:numId w:val="24"/>
      </w:numPr>
      <w:spacing w:before="40"/>
    </w:pPr>
    <w:rPr>
      <w:rFonts w:ascii="Arial" w:hAnsi="Arial"/>
      <w:b/>
      <w:szCs w:val="24"/>
      <w:lang w:val="en-GB" w:eastAsia="en-GB"/>
    </w:rPr>
  </w:style>
  <w:style w:type="character" w:customStyle="1" w:styleId="EmailDiscussionChar">
    <w:name w:val="EmailDiscussion Char"/>
    <w:link w:val="EmailDiscussion"/>
    <w:uiPriority w:val="99"/>
    <w:rsid w:val="002F6681"/>
    <w:rPr>
      <w:rFonts w:ascii="Arial" w:hAnsi="Arial"/>
      <w:b/>
      <w:szCs w:val="24"/>
      <w:lang w:val="en-GB" w:eastAsia="en-GB"/>
    </w:rPr>
  </w:style>
  <w:style w:type="paragraph" w:customStyle="1" w:styleId="EmailDiscussion2">
    <w:name w:val="EmailDiscussion2"/>
    <w:basedOn w:val="a"/>
    <w:uiPriority w:val="99"/>
    <w:qFormat/>
    <w:rsid w:val="002F6681"/>
    <w:pPr>
      <w:tabs>
        <w:tab w:val="left" w:pos="1622"/>
      </w:tabs>
      <w:ind w:left="1622" w:hanging="363"/>
    </w:pPr>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F4D20883-1F3B-4514-8082-951F5DB0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1637</TotalTime>
  <Pages>4</Pages>
  <Words>1481</Words>
  <Characters>8448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59</cp:revision>
  <cp:lastPrinted>2007-12-21T04:58:00Z</cp:lastPrinted>
  <dcterms:created xsi:type="dcterms:W3CDTF">2022-08-10T05:30:00Z</dcterms:created>
  <dcterms:modified xsi:type="dcterms:W3CDTF">2023-04-07T06:41:00Z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